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E77" w:rsidRDefault="00304E77" w:rsidP="00304E77">
      <w:pPr>
        <w:widowControl/>
        <w:shd w:val="clear" w:color="auto" w:fill="FFFFFF"/>
        <w:spacing w:after="225" w:line="450" w:lineRule="atLeast"/>
        <w:jc w:val="center"/>
        <w:rPr>
          <w:rFonts w:ascii="Helvetica" w:eastAsia="宋体" w:hAnsi="Helvetica" w:cs="Helvetica" w:hint="eastAsia"/>
          <w:b/>
          <w:bCs/>
          <w:color w:val="444444"/>
          <w:kern w:val="0"/>
          <w:sz w:val="36"/>
          <w:szCs w:val="36"/>
        </w:rPr>
      </w:pPr>
      <w:r w:rsidRPr="00304E77">
        <w:rPr>
          <w:rFonts w:ascii="Helvetica" w:eastAsia="宋体" w:hAnsi="Helvetica" w:cs="Helvetica"/>
          <w:b/>
          <w:bCs/>
          <w:color w:val="444444"/>
          <w:kern w:val="0"/>
          <w:sz w:val="36"/>
          <w:szCs w:val="36"/>
        </w:rPr>
        <w:t>中国共产党第十九届中央委员会</w:t>
      </w:r>
    </w:p>
    <w:p w:rsidR="00304E77" w:rsidRPr="00304E77" w:rsidRDefault="00304E77" w:rsidP="00304E77">
      <w:pPr>
        <w:widowControl/>
        <w:shd w:val="clear" w:color="auto" w:fill="FFFFFF"/>
        <w:spacing w:after="225" w:line="450" w:lineRule="atLeast"/>
        <w:jc w:val="center"/>
        <w:rPr>
          <w:rFonts w:ascii="Helvetica" w:eastAsia="宋体" w:hAnsi="Helvetica" w:cs="Helvetica"/>
          <w:b/>
          <w:bCs/>
          <w:color w:val="444444"/>
          <w:kern w:val="0"/>
          <w:sz w:val="36"/>
          <w:szCs w:val="36"/>
        </w:rPr>
      </w:pPr>
      <w:r w:rsidRPr="00304E77">
        <w:rPr>
          <w:rFonts w:ascii="Helvetica" w:eastAsia="宋体" w:hAnsi="Helvetica" w:cs="Helvetica"/>
          <w:b/>
          <w:bCs/>
          <w:color w:val="444444"/>
          <w:kern w:val="0"/>
          <w:sz w:val="36"/>
          <w:szCs w:val="36"/>
        </w:rPr>
        <w:t>第五次全体会议公报</w:t>
      </w:r>
    </w:p>
    <w:p w:rsidR="00304E77" w:rsidRPr="00304E77" w:rsidRDefault="00304E77" w:rsidP="00304E77">
      <w:pPr>
        <w:widowControl/>
        <w:shd w:val="clear" w:color="auto" w:fill="FFFFFF"/>
        <w:spacing w:after="225" w:line="504" w:lineRule="atLeast"/>
        <w:ind w:firstLine="480"/>
        <w:jc w:val="center"/>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（2020年10月29日中国共产党第十九届中央委员会第五次全体会议通过）</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中国共产党第十九届中央委员会第五次全体会议，于2020年10月26日至29日在北京举行。</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出席这次全会的有，中央委员198人，候补中央委员166人。中央纪律检查委员会常务委员会委员和有关方面负责同志列席会议。党的十九大代表中的部分基层同志和专家学者也列席会议。</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全会由中央政治局主持。中央委员会总书记习近平作了重要讲话。</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全会听取和讨论了习近平受中央政治局委托作的工作报告，审议通过了《中共中央关于制定国民经济和社会发展第十四个五年规划和二〇三五年远景目标的建议》。习近平就《建议（讨论稿）》向全会作了说明。</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全会充分肯定党的十九届四中全会以来中央政治局的工作。一致认为，一年来，中央政治局高举中国特色社会主义伟大旗帜，坚持以马克思列宁主义、毛泽东思想、邓小平理论、“三个代表”重要思想、科学发展观、习近平新时代中国特色社会主义思想为指导，全面贯彻党的十九大和十九届二中、三中、四中全会精神，增强“四个意识”、坚定“四个自信”、做到“两个维护”，统筹推进“五位一体”总体布局，协调</w:t>
      </w:r>
      <w:r w:rsidRPr="00304E77">
        <w:rPr>
          <w:rFonts w:ascii="FangSong_GB2312" w:eastAsia="FangSong_GB2312" w:hAnsi="FangSong_GB2312" w:cs="Helvetica" w:hint="eastAsia"/>
          <w:color w:val="444444"/>
          <w:kern w:val="0"/>
          <w:sz w:val="27"/>
          <w:szCs w:val="27"/>
        </w:rPr>
        <w:lastRenderedPageBreak/>
        <w:t>推进“四个全面”战略布局，坚持稳中求进工作总基调，坚持新发展理念，坚定不移推进改革开放，沉着有力应对各种风险挑战，统筹新冠肺炎疫情防控和经济社会发展工作，把人民生命安全和身体健康放在第一位，把握扩大内需这个战略基点，深化供给侧结构性改革，加大宏观政策应对力度，扎实做好“六稳”工作、全面落实“六保”任务，坚决维护国家主权、安全、发展利益，疫情防控工作取得重大战略成果，三大攻坚战扎实推进，经济增长好于预期，人民生活得到有力保障，社会大局保持稳定，中国特色大国外交积极推进，党和国家各项事业取得新的重大成就。</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全会一致认为，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战胜各种风险挑战，中国特色社会主义的航船继续乘风破浪、坚毅前行。实践再次证明，有习近平同志作为党中央的核心、全党的核心领航掌舵，有全党全国各族人民团结一心、顽强奋斗，我们就一定能够战胜前进道路上出现的各种艰难险阻，一定能够在新时代把中国特色社会主义更加有力地推向前进。</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全会高度评价决胜全面建成小康社会取得的决定性成就。“十三五”时期，全面深化改革取得重大突破，全面依法治国取得重大进展，全面从严治党取得重大成果，国家治理体系和治理能力现代化加快推进，中国共产党领导和我国社会主义制度优势进一步彰显；经济实力、科技实</w:t>
      </w:r>
      <w:r w:rsidRPr="00304E77">
        <w:rPr>
          <w:rFonts w:ascii="FangSong_GB2312" w:eastAsia="FangSong_GB2312" w:hAnsi="FangSong_GB2312" w:cs="Helvetica" w:hint="eastAsia"/>
          <w:color w:val="444444"/>
          <w:kern w:val="0"/>
          <w:sz w:val="27"/>
          <w:szCs w:val="27"/>
        </w:rPr>
        <w:lastRenderedPageBreak/>
        <w:t>力、综合国力跃上新的大台阶，经济运行总体平稳，经济结构持续优化，预计二〇二〇年国内生产总值突破一百万亿元；脱贫攻坚成果举世瞩目，五千五百七十五万农村贫困人口实现脱贫；粮食年产量连续五年稳定在一万三千亿斤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全会强调，全党全国各族人民要再接再厉、一鼓作气，确保如期打赢脱贫攻坚战，确保如期全面建成小康社会、实现第一个百年奋斗目标，为开启全面建设社会主义现代化国家新征程奠定坚实基础。</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全会深入分析了我国发展环境面临的深刻复杂变化，认为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我国已转向高质量发展阶段，制度优势显著，治理效能</w:t>
      </w:r>
      <w:r w:rsidRPr="00304E77">
        <w:rPr>
          <w:rFonts w:ascii="FangSong_GB2312" w:eastAsia="FangSong_GB2312" w:hAnsi="FangSong_GB2312" w:cs="Helvetica" w:hint="eastAsia"/>
          <w:color w:val="444444"/>
          <w:kern w:val="0"/>
          <w:sz w:val="27"/>
          <w:szCs w:val="27"/>
        </w:rPr>
        <w:lastRenderedPageBreak/>
        <w:t>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全会提出了到二〇三五年基本实现社会主义现代化远景目标，这就是：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软实力显著增强；广泛形成绿色生产生活方式，碳排放达峰后稳中有降，生态环境根本好转，美丽中国建设目标基本实现；形成对外开放新格局，参与国际经济合作</w:t>
      </w:r>
      <w:r w:rsidRPr="00304E77">
        <w:rPr>
          <w:rFonts w:ascii="FangSong_GB2312" w:eastAsia="FangSong_GB2312" w:hAnsi="FangSong_GB2312" w:cs="Helvetica" w:hint="eastAsia"/>
          <w:color w:val="444444"/>
          <w:kern w:val="0"/>
          <w:sz w:val="27"/>
          <w:szCs w:val="27"/>
        </w:rPr>
        <w:lastRenderedPageBreak/>
        <w:t>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全会提出了“十四五”时期经济社会发展指导思想和必须遵循的原则，强调要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坚持党的全面领导，坚持和完善党领导经济社会发展的体制机制，坚持和完善中国特色社会主义制度，不断提高贯彻新发展理念、构建新发展格局能力和水平，为实现高质量发展提供根本</w:t>
      </w:r>
      <w:r w:rsidRPr="00304E77">
        <w:rPr>
          <w:rFonts w:ascii="FangSong_GB2312" w:eastAsia="FangSong_GB2312" w:hAnsi="FangSong_GB2312" w:cs="Helvetica" w:hint="eastAsia"/>
          <w:color w:val="444444"/>
          <w:kern w:val="0"/>
          <w:sz w:val="27"/>
          <w:szCs w:val="27"/>
        </w:rPr>
        <w:lastRenderedPageBreak/>
        <w:t>保证。坚持以人民为中心，坚持新发展理念，坚持深化改革开放，坚持系统观念。</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全会提出了“十四五”时期经济社会发展主要目标，这就是：经济发展取得新成效，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改革开放迈出新步伐，社会主义市场经济体制更加完善，高标准市场体系基本建成，市场主体更加充满活力，产权制度改革和要素市场化配置改革取得重大进展，公平竞争制度更加健全，更高水平开放型经济新体制基本形成；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国家治理效能得到新提升，社会主义民主法治更</w:t>
      </w:r>
      <w:r w:rsidRPr="00304E77">
        <w:rPr>
          <w:rFonts w:ascii="FangSong_GB2312" w:eastAsia="FangSong_GB2312" w:hAnsi="FangSong_GB2312" w:cs="Helvetica" w:hint="eastAsia"/>
          <w:color w:val="444444"/>
          <w:kern w:val="0"/>
          <w:sz w:val="27"/>
          <w:szCs w:val="27"/>
        </w:rPr>
        <w:lastRenderedPageBreak/>
        <w:t>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全会提出，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要强化国家战略科技力量，提升企业技术创新能力，激发人才创新活力，完善科技创新体制机制。</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全会提出，加快发展现代产业体系，推动经济体系优化升级。坚持把发展经济着力点放在实体经济上，坚定不移建设制造强国、质量强国、网络强国、数字中国，推进产业基础高级化、产业链现代化，提高经济质量效益和核心竞争力。要提升产业链供应链现代化水平，发展战略性新兴产业，加快发展现代服务业，统筹推进基础设施建设，加快建设交通强国，推进能源革命，加快数字化发展。</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全会提出，形成强大国内市场，构建新发展格局。坚持扩大内需这个战略基点，加快培育完整内需体系，把实施扩大内需战略同深化供给侧结构性改革有机结合起来，以创新驱动、高质量供给引领和创造新需</w:t>
      </w:r>
      <w:r w:rsidRPr="00304E77">
        <w:rPr>
          <w:rFonts w:ascii="FangSong_GB2312" w:eastAsia="FangSong_GB2312" w:hAnsi="FangSong_GB2312" w:cs="Helvetica" w:hint="eastAsia"/>
          <w:color w:val="444444"/>
          <w:kern w:val="0"/>
          <w:sz w:val="27"/>
          <w:szCs w:val="27"/>
        </w:rPr>
        <w:lastRenderedPageBreak/>
        <w:t>求。要畅通国内大循环，促进国内国际双循环，全面促进消费，拓展投资空间。</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全会提出，全面深化改革，构建高水平社会主义市场经济体制。坚持和完善社会主义基本经济制度，充分发挥市场在资源配置中的决定性作用，更好发挥政府作用，推动有效市场和有为政府更好结合。要激发各类市场主体活力，完善宏观经济治理，建立现代财税金融体制，建设高标准市场体系，加快转变政府职能。</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全会提出，优先发展农业农村，全面推进乡村振兴。坚持把解决好“三农”问题作为全党工作重中之重，走中国特色社会主义乡村振兴道路，全面实施乡村振兴战略，强化以工补农、以城带乡，推动形成工农互促、城乡互补、协调发展、共同繁荣的新型工农城乡关系，加快农业农村现代化。要保障国家粮食安全，提高农业质量效益和竞争力，实施乡村建设行动，深化农村改革，实现巩固拓展脱贫攻坚成果同乡村振兴有效衔接。</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全会提出，优化国土空间布局，推进区域协调发展和新型城镇化。坚持实施区域重大战略、区域协调发展战略、主体功能区战略，健全区域协调发展体制机制，完善新型城镇化战略，构建高质量发展的国土空间布局和支撑体系。要构建国土空间开发保护新格局，推动区域协调发展，推进以人为核心的新型城镇化。</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全会提出，繁荣发展文化事业和文化产业，提高国家文化软实力。坚持马克思主义在意识形态领域的指导地位，坚定文化自信，坚持以社</w:t>
      </w:r>
      <w:r w:rsidRPr="00304E77">
        <w:rPr>
          <w:rFonts w:ascii="FangSong_GB2312" w:eastAsia="FangSong_GB2312" w:hAnsi="FangSong_GB2312" w:cs="Helvetica" w:hint="eastAsia"/>
          <w:color w:val="444444"/>
          <w:kern w:val="0"/>
          <w:sz w:val="27"/>
          <w:szCs w:val="27"/>
        </w:rPr>
        <w:lastRenderedPageBreak/>
        <w:t>会主义核心价值观引领文化建设，加强社会主义精神文明建设，围绕举旗帜、聚民心、育新人、兴文化、展形象的使命任务，促进满足人民文化需求和增强人民精神力量相统一，推进社会主义文化强国建设。要提高社会文明程度，提升公共文化服务水平，健全现代文化产业体系。</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全会提出，推动绿色发展，促进人与自然和谐共生。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要加快推动绿色低碳发展，持续改善环境质量，提升生态系统质量和稳定性，全面提高资源利用效率。</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全会提出，实行高水平对外开放，开拓合作共赢新局面。坚持实施更大范围、更宽领域、更深层次对外开放，依托我国大市场优势，促进国际合作，实现互利共赢。要建设更高水平开放型经济新体制，全面提高对外开放水平，推动贸易和投资自由化便利化，推进贸易创新发展，推动共建“一带一路”高质量发展，积极参与全球经济治理体系改革。</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全会提出，改善人民生活品质，提高社会建设水平。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要提高人民收入水平，强化就</w:t>
      </w:r>
      <w:r w:rsidRPr="00304E77">
        <w:rPr>
          <w:rFonts w:ascii="FangSong_GB2312" w:eastAsia="FangSong_GB2312" w:hAnsi="FangSong_GB2312" w:cs="Helvetica" w:hint="eastAsia"/>
          <w:color w:val="444444"/>
          <w:kern w:val="0"/>
          <w:sz w:val="27"/>
          <w:szCs w:val="27"/>
        </w:rPr>
        <w:lastRenderedPageBreak/>
        <w:t>业优先政策，建设高质量教育体系，健全多层次社会保障体系，全面推进健康中国建设，实施积极应对人口老龄化国家战略，加强和创新社会治理。</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全会提出，统筹发展和安全，建设更高水平的平安中国。坚持总体国家安全观，实施国家安全战略，维护和塑造国家安全，统筹传统安全和非传统安全，把安全发展贯穿国家发展各领域和全过程，防范和化解影响我国现代化进程的各种风险，筑牢国家安全屏障。要加强国家安全体系和能力建设，确保国家经济安全，保障人民生命安全，维护社会稳定和安全。</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全会提出，加快国防和军队现代化，实现富国和强军相统一。贯彻习近平强军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要提高国防和军队现代化质量效益，促进国防实力和经济实力同步提升，构建一体化国家战略体系和能力，推动重点区域、重点领域、新兴领域协调发展，优化国防科技工业布局，巩固军政军民团结。</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全会强调，实现“十四五”规划和二〇三五年远景目标，必须坚持党的全面领导，充分调动一切积极因素，广泛团结一切可以团结的力量，形成推动发展的强大合力。要加强党中央集中统一领导，推进社会主义政治建设，健全规划制定和落实机制。要保持香港、澳门长期繁荣稳定，</w:t>
      </w:r>
      <w:r w:rsidRPr="00304E77">
        <w:rPr>
          <w:rFonts w:ascii="FangSong_GB2312" w:eastAsia="FangSong_GB2312" w:hAnsi="FangSong_GB2312" w:cs="Helvetica" w:hint="eastAsia"/>
          <w:color w:val="444444"/>
          <w:kern w:val="0"/>
          <w:sz w:val="27"/>
          <w:szCs w:val="27"/>
        </w:rPr>
        <w:lastRenderedPageBreak/>
        <w:t>推进两岸关系和平发展和祖国统一。要高举和平、发展、合作、共赢旗帜，积极营造良好外部环境，推动构建新型国际关系和人类命运共同体。</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全会号召，全党全国各族人民要紧密团结在以习近平同志为核心的党中央周围，同心同德，顽强奋斗，夺取全面建设社会主义现代化国家新胜利！</w:t>
      </w:r>
    </w:p>
    <w:p w:rsidR="00000000" w:rsidRDefault="006A500A">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rsidP="00304E77">
      <w:pPr>
        <w:widowControl/>
        <w:shd w:val="clear" w:color="auto" w:fill="FFFFFF"/>
        <w:spacing w:after="225" w:line="450" w:lineRule="atLeast"/>
        <w:jc w:val="center"/>
        <w:rPr>
          <w:rFonts w:ascii="Helvetica" w:eastAsia="宋体" w:hAnsi="Helvetica" w:cs="Helvetica" w:hint="eastAsia"/>
          <w:b/>
          <w:bCs/>
          <w:color w:val="444444"/>
          <w:kern w:val="0"/>
          <w:sz w:val="36"/>
          <w:szCs w:val="36"/>
        </w:rPr>
      </w:pPr>
      <w:r w:rsidRPr="00304E77">
        <w:rPr>
          <w:rFonts w:ascii="Helvetica" w:eastAsia="宋体" w:hAnsi="Helvetica" w:cs="Helvetica"/>
          <w:b/>
          <w:bCs/>
          <w:color w:val="444444"/>
          <w:kern w:val="0"/>
          <w:sz w:val="36"/>
          <w:szCs w:val="36"/>
        </w:rPr>
        <w:lastRenderedPageBreak/>
        <w:t>在纪念中国人民志愿军抗美援朝出国作战</w:t>
      </w:r>
      <w:r w:rsidRPr="00304E77">
        <w:rPr>
          <w:rFonts w:ascii="Helvetica" w:eastAsia="宋体" w:hAnsi="Helvetica" w:cs="Helvetica"/>
          <w:b/>
          <w:bCs/>
          <w:color w:val="444444"/>
          <w:kern w:val="0"/>
          <w:sz w:val="36"/>
          <w:szCs w:val="36"/>
        </w:rPr>
        <w:t>70</w:t>
      </w:r>
      <w:r w:rsidRPr="00304E77">
        <w:rPr>
          <w:rFonts w:ascii="Helvetica" w:eastAsia="宋体" w:hAnsi="Helvetica" w:cs="Helvetica"/>
          <w:b/>
          <w:bCs/>
          <w:color w:val="444444"/>
          <w:kern w:val="0"/>
          <w:sz w:val="36"/>
          <w:szCs w:val="36"/>
        </w:rPr>
        <w:t>周年</w:t>
      </w:r>
    </w:p>
    <w:p w:rsidR="00304E77" w:rsidRPr="00304E77" w:rsidRDefault="00304E77" w:rsidP="00304E77">
      <w:pPr>
        <w:widowControl/>
        <w:shd w:val="clear" w:color="auto" w:fill="FFFFFF"/>
        <w:spacing w:after="225" w:line="450" w:lineRule="atLeast"/>
        <w:jc w:val="center"/>
        <w:rPr>
          <w:rFonts w:ascii="Helvetica" w:eastAsia="宋体" w:hAnsi="Helvetica" w:cs="Helvetica"/>
          <w:b/>
          <w:bCs/>
          <w:color w:val="444444"/>
          <w:kern w:val="0"/>
          <w:sz w:val="36"/>
          <w:szCs w:val="36"/>
        </w:rPr>
      </w:pPr>
      <w:r w:rsidRPr="00304E77">
        <w:rPr>
          <w:rFonts w:ascii="Helvetica" w:eastAsia="宋体" w:hAnsi="Helvetica" w:cs="Helvetica"/>
          <w:b/>
          <w:bCs/>
          <w:color w:val="444444"/>
          <w:kern w:val="0"/>
          <w:sz w:val="36"/>
          <w:szCs w:val="36"/>
        </w:rPr>
        <w:t>大会上的讲话</w:t>
      </w:r>
    </w:p>
    <w:p w:rsidR="00304E77" w:rsidRPr="00304E77" w:rsidRDefault="00304E77" w:rsidP="00304E77">
      <w:pPr>
        <w:widowControl/>
        <w:shd w:val="clear" w:color="auto" w:fill="FFFFFF"/>
        <w:spacing w:after="225" w:line="504" w:lineRule="atLeast"/>
        <w:ind w:firstLine="480"/>
        <w:jc w:val="center"/>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（2020年10月23日）</w:t>
      </w:r>
    </w:p>
    <w:p w:rsidR="00304E77" w:rsidRPr="00304E77" w:rsidRDefault="00304E77" w:rsidP="00304E77">
      <w:pPr>
        <w:widowControl/>
        <w:shd w:val="clear" w:color="auto" w:fill="FFFFFF"/>
        <w:spacing w:before="225" w:after="225" w:line="504" w:lineRule="atLeast"/>
        <w:ind w:firstLine="480"/>
        <w:jc w:val="center"/>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习近平</w:t>
      </w:r>
    </w:p>
    <w:p w:rsidR="00304E77" w:rsidRPr="00304E77" w:rsidRDefault="00304E77" w:rsidP="00304E77">
      <w:pPr>
        <w:widowControl/>
        <w:shd w:val="clear" w:color="auto" w:fill="FFFFFF"/>
        <w:spacing w:before="225" w:after="225" w:line="504" w:lineRule="atLeast"/>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b/>
          <w:bCs/>
          <w:color w:val="444444"/>
          <w:kern w:val="0"/>
          <w:sz w:val="27"/>
        </w:rPr>
        <w:t>同志们，朋友们：</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今天，我们在这里隆重集会，纪念中国人民志愿军抗美援朝出国作战70周年。</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70年前，由中华优秀儿女组成的中国人民志愿军，肩负着人民的重托、民族的期望，高举保卫和平、反抗侵略的正义旗帜，雄赳赳、气昂昂，跨过鸭绿江，发扬伟大的爱国主义精神和革命英雄主义精神，同朝鲜人民和军队一道，历经两年零9个月艰苦卓绝的浴血奋战，赢得了抗美援朝战争伟大胜利。</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伟大的抗美援朝战争，抵御了帝国主义侵略扩张，捍卫了新中国安全，保卫了中国人民和平生活，稳定了朝鲜半岛局势，维护了亚洲和世界和平。</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抗美援朝战争伟大胜利，将永远铭刻在中华民族的史册上！永远铭刻在人类和平、发展、进步的史册上！</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——70年来，我们始终没有忘记老一辈革命家为维护国际正义、捍卫世界和平、保卫新生共和国所建立的不朽功勋，始终没有忘记党中央</w:t>
      </w:r>
      <w:r w:rsidRPr="00304E77">
        <w:rPr>
          <w:rFonts w:ascii="FangSong_GB2312" w:eastAsia="FangSong_GB2312" w:hAnsi="FangSong_GB2312" w:cs="Helvetica" w:hint="eastAsia"/>
          <w:color w:val="444444"/>
          <w:kern w:val="0"/>
          <w:sz w:val="27"/>
          <w:szCs w:val="27"/>
        </w:rPr>
        <w:lastRenderedPageBreak/>
        <w:t>和毛泽东同志当年作出中国人民志愿军出国作战重大决策的深远意义。此时此刻，我们要向老一辈革命家，表示最深切的怀念！</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70年来，我们始终没有忘记谱写了气壮山河英雄赞歌的中国人民志愿军将士，以及所有为这场战争胜利作出贡献的人们。我代表党中央、国务院和中央军委，向所有健在的中国人民志愿军老战士、老同志、伤残荣誉军人，向当年支援抗美援朝战争的全国各族人民特别是参战支前人员，向中国人民志愿军烈属、军属，致以最诚挚的问候！</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——70年来，我们始终没有忘记在抗美援朝战争中英勇牺牲的烈士们。19万7千多名英雄儿女为了祖国、为了人民、为了和平献出了宝贵生命。烈士们的功绩彪炳千秋，烈士们的英名万古流芳！</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在抗美援朝战争中，朝鲜党、政府、人民关心、爱护、支援中国人民志愿军，中朝两国人民和军队休戚与共、生死相依，用鲜血凝结成了伟大战斗友谊。世界上一切爱好和平的国家和人民、友好组织和友好人士，对中国人民志愿军入朝作战给予了有力支援和支持。我代表中国党、政府、军队，向他们表示衷心的感谢！</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同志们、朋友们！</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中华民族是爱好和平的民族，中国人民是爱好和平的人民。近代以后，中国人民饱受列强侵略之害、饱经战火蹂躏之苦，更是深深懂得战争的残酷、和平的宝贵。新中国成立之初，百废待兴，百业待举，中国</w:t>
      </w:r>
      <w:r w:rsidRPr="00304E77">
        <w:rPr>
          <w:rFonts w:ascii="FangSong_GB2312" w:eastAsia="FangSong_GB2312" w:hAnsi="FangSong_GB2312" w:cs="Helvetica" w:hint="eastAsia"/>
          <w:color w:val="444444"/>
          <w:kern w:val="0"/>
          <w:sz w:val="27"/>
          <w:szCs w:val="27"/>
        </w:rPr>
        <w:lastRenderedPageBreak/>
        <w:t>人民无比渴望和平安宁。但是，中国人民的这个愿望却受到了粗暴挑战，帝国主义侵略者将战争强加在了中国人民头上。</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1950年6月25日，朝鲜内战爆发。美国政府从其全球战略和冷战思维出发，作出武装干涉朝鲜内战的决定，并派遣第七舰队侵入台湾海峡。1950年10月初，美军不顾中国政府一再警告，悍然越过三八线，把战火烧到中朝边境。侵朝美军飞机多次轰炸中国东北边境地区，给人民生命财产造成严重损失，我国安全面临严重威胁。</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值此危急关头，应朝鲜党和政府请求，中国党和政府以非凡气魄和胆略作出抗美援朝、保家卫国的历史性决策。1950年10月19日，中国人民志愿军在彭德怀司令员兼政治委员率领下进入朝鲜战场。这是以正义之师行正义之举。</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抗美援朝战争，是在交战双方力量极其悬殊条件下进行的一场现代化战争。当时，中美两国国力相差巨大。在这样极不对称、极为艰难的情况下，中国人民志愿军同朝鲜军民密切配合，首战两水洞、激战云山城、会战清川江、鏖战长津湖等，连续进行5次战役，此后又构筑起铜墙铁壁般的纵深防御阵地，实施多次进攻战役，粉碎“绞杀战”、抵御“细菌战”、血战上甘岭，创造了威武雄壮的战争伟业。全国各族人民由衷称赞志愿军将士为“最可爱的人”！经过艰苦卓绝的战斗，中朝军队打败了武装到牙齿的对手，打破了美军不可战胜的神话，迫使不可一世的侵略者于1953年7月27日在停战协定上签字。</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lastRenderedPageBreak/>
        <w:t>在抗美援朝战争期间，党中央统揽全局，实施有力的战争动员和正确的战争指导，采取边打、边稳、边建的方针，开展了波澜壮阔的抗美援朝运动，全国各族人民举国同心支撑起这场事关国家和民族前途命运的伟大抗争，最终用伟大胜利向世界宣告“西方侵略者几百年来只要在东方一个海岸上架起几尊大炮就可霸占一个国家的时代是一去不复返了”！</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同志们、朋友们！</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抗美援朝战争伟大胜利，是中国人民站起来后屹立于世界东方的宣言书，是中华民族走向伟大复兴的重要里程碑，对中国和世界都有着重大而深远的意义。</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经此一战，中国人民粉碎了侵略者陈兵国门、进而将新中国扼杀在摇篮之中的图谋，可谓“打得一拳开，免得百拳来”，帝国主义再也不敢作出武力进犯新中国的尝试，新中国真正站稳了脚跟。这一战，拼来了山河无恙、家国安宁，充分展示了中国人民不畏强暴的钢铁意志！</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经此一战，中国人民彻底扫除了近代以来任人宰割、仰人鼻息的百年耻辱，彻底扔掉了“东亚病夫”的帽子，中国人民真正扬眉吐气了。这一战，打出了中国人民的精气神，充分展示了中国人民万众一心的顽强品格！</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经此一战，中国人民打败了侵略者，震动了全世界，奠定了新中国在亚洲和国际事务中的重要地位，彰显了新中国的大国地位。这一战，</w:t>
      </w:r>
      <w:r w:rsidRPr="00304E77">
        <w:rPr>
          <w:rFonts w:ascii="FangSong_GB2312" w:eastAsia="FangSong_GB2312" w:hAnsi="FangSong_GB2312" w:cs="Helvetica" w:hint="eastAsia"/>
          <w:color w:val="444444"/>
          <w:kern w:val="0"/>
          <w:sz w:val="27"/>
          <w:szCs w:val="27"/>
        </w:rPr>
        <w:lastRenderedPageBreak/>
        <w:t>让全世界对中国刮目相看，充分展示了中国人民维护世界和平的坚定决心！</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经此一战，人民军队在战争中学习战争，愈战愈勇，越打越强，取得了重要军事经验，实现了由单一军种向诸军兵种合成军队转变，极大促进了国防和军队现代化。这一战，人民军队战斗力威震世界，充分展示了敢打必胜的血性铁骨！</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经此一战，第二次世界大战结束后亚洲乃至世界的战略格局得到深刻塑造，全世界被压迫民族和人民争取民族独立和人民解放的正义事业受到极大鼓舞，有力推动了世界和平与人类进步事业。它用铁一般的事实告诉世人，任何一个国家、任何一支军队，不论多么强大，如果站在世界发展潮流的对立面，恃强凌弱、倒行逆施、侵略扩张，必然会碰得头破血流。这一战，再次证明正义必定战胜强权，和平发展是不可阻挡的历史潮流！</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同志们、朋友们！</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在波澜壮阔的抗美援朝战争中，英雄的中国人民志愿军始终发扬祖国和人民利益高于一切、为了祖国和民族的尊严而奋不顾身的爱国主义精神，英勇顽强、舍生忘死的革命英雄主义精神，不畏艰难困苦、始终保持高昂士气的革命乐观主义精神，为完成祖国和人民赋予的使命、慷慨奉献自己一切的革命忠诚精神，为了人类和平与正义事业而奋斗的国际主义精神，锻造了伟大抗美援朝精神。</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lastRenderedPageBreak/>
        <w:t>伟大抗美援朝精神跨越时空、历久弥新，必须永续传承、世代发扬。</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b/>
          <w:bCs/>
          <w:color w:val="444444"/>
          <w:kern w:val="0"/>
          <w:sz w:val="27"/>
        </w:rPr>
        <w:t>——无论时代如何发展，我们都要砥砺不畏强暴、反抗强权的民族风骨。</w:t>
      </w:r>
      <w:r w:rsidRPr="00304E77">
        <w:rPr>
          <w:rFonts w:ascii="FangSong_GB2312" w:eastAsia="FangSong_GB2312" w:hAnsi="FangSong_GB2312" w:cs="Helvetica" w:hint="eastAsia"/>
          <w:color w:val="444444"/>
          <w:kern w:val="0"/>
          <w:sz w:val="27"/>
          <w:szCs w:val="27"/>
        </w:rPr>
        <w:t>70年前，帝国主义侵略者将战火烧到了新中国的家门口。中国人民深知，对待侵略者，就得用他们听得懂的语言同他们对话，这就是以战止战、以武止戈，用胜利赢得和平、赢得尊重。中国人民不惹事也不怕事，在任何困难和风险面前，腿肚子不会抖，腰杆子不会弯，中华民族是吓不倒、压不垮的！</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b/>
          <w:bCs/>
          <w:color w:val="444444"/>
          <w:kern w:val="0"/>
          <w:sz w:val="27"/>
        </w:rPr>
        <w:t>——无论时代如何发展，我们都要汇聚万众一心、勠力同心的民族力量。</w:t>
      </w:r>
      <w:r w:rsidRPr="00304E77">
        <w:rPr>
          <w:rFonts w:ascii="FangSong_GB2312" w:eastAsia="FangSong_GB2312" w:hAnsi="FangSong_GB2312" w:cs="Helvetica" w:hint="eastAsia"/>
          <w:color w:val="444444"/>
          <w:kern w:val="0"/>
          <w:sz w:val="27"/>
          <w:szCs w:val="27"/>
        </w:rPr>
        <w:t>在抗美援朝战争中，中国人民在爱国主义旗帜感召下，同仇敌忾、同心协力，让世界见证了蕴含在中国人民之中的磅礴力量，让世界知道了“现在中国人民已经组织起来了，是惹不得的。如果惹翻了，是不好办的”！</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b/>
          <w:bCs/>
          <w:color w:val="444444"/>
          <w:kern w:val="0"/>
          <w:sz w:val="27"/>
        </w:rPr>
        <w:t>——无论时代如何发展，我们都要锻造舍生忘死、向死而生的民族血性。</w:t>
      </w:r>
      <w:r w:rsidRPr="00304E77">
        <w:rPr>
          <w:rFonts w:ascii="FangSong_GB2312" w:eastAsia="FangSong_GB2312" w:hAnsi="FangSong_GB2312" w:cs="Helvetica" w:hint="eastAsia"/>
          <w:color w:val="444444"/>
          <w:kern w:val="0"/>
          <w:sz w:val="27"/>
          <w:szCs w:val="27"/>
        </w:rPr>
        <w:t>在朝鲜战场上，志愿军将士面对强大而凶狠的作战对手，身处恶劣而残酷的战场环境，抛头颅、洒热血，以“钢少气多”力克“钢多气少”，谱写了惊天地、泣鬼神的雄壮史诗。志愿军将士冒着枪林弹雨勇敢冲锋，顶着狂轰滥炸坚守阵地，用胸膛堵枪眼，以身躯作人梯，抱起炸药包、手握爆破筒冲入敌群，忍饥受冻绝不退缩，烈火烧身岿然不动，敢于“空中拼刺刀”。在他们中涌现出杨根思、黄继光、邱少云等30多万名英雄功臣和近6000个功臣集体。英雄们说：我们的身后就是祖</w:t>
      </w:r>
      <w:r w:rsidRPr="00304E77">
        <w:rPr>
          <w:rFonts w:ascii="FangSong_GB2312" w:eastAsia="FangSong_GB2312" w:hAnsi="FangSong_GB2312" w:cs="Helvetica" w:hint="eastAsia"/>
          <w:color w:val="444444"/>
          <w:kern w:val="0"/>
          <w:sz w:val="27"/>
          <w:szCs w:val="27"/>
        </w:rPr>
        <w:lastRenderedPageBreak/>
        <w:t>国，为了祖国人民的和平，我们不能后退一步！这种血性令敌人胆寒，让天地动容！</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b/>
          <w:bCs/>
          <w:color w:val="444444"/>
          <w:kern w:val="0"/>
          <w:sz w:val="27"/>
        </w:rPr>
        <w:t>——无论时代如何发展，我们都要激发守正创新、奋勇向前的民族智慧。</w:t>
      </w:r>
      <w:r w:rsidRPr="00304E77">
        <w:rPr>
          <w:rFonts w:ascii="FangSong_GB2312" w:eastAsia="FangSong_GB2312" w:hAnsi="FangSong_GB2312" w:cs="Helvetica" w:hint="eastAsia"/>
          <w:color w:val="444444"/>
          <w:kern w:val="0"/>
          <w:sz w:val="27"/>
          <w:szCs w:val="27"/>
        </w:rPr>
        <w:t>勇于创新者进，善于创造者胜。志愿军将士面对陌生的战场、陌生的敌人，坚持“你打你的，我打我的，你打原子弹，我打手榴弹”，把灵活机动战略战术发挥得淋漓尽致。面对来自各方面的风险挑战，面对各种阻力压力，中国人民总能逢山开路、遇水架桥，总能展现大智大勇、锐意开拓进取，“杀出一条血路”！</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同志们、朋友们！</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抗美援朝战争胜利60多年来，在中国共产党坚强领导下，中国发生了前所未有的历史巨变，中国特色社会主义进入了新时代，中华民族迎来了从站起来、富起来到强起来的伟大飞跃。</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今天，我们正站在实现“两个一百年”奋斗目标的历史交汇点上，全面建成小康社会胜利在望，全面建设社会主义现代化国家前景光明。前进道路不会一帆风顺。我们要铭记抗美援朝战争的艰辛历程和伟大胜利，敢于斗争、善于斗争，知难而进、坚韧向前，把新时代中国特色社会主义伟大事业不断推向前进。</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b/>
          <w:bCs/>
          <w:color w:val="444444"/>
          <w:kern w:val="0"/>
          <w:sz w:val="27"/>
        </w:rPr>
        <w:t>——铭记伟大胜利，推进伟大事业，必须坚持中国共产党领导，把党锻造得更加坚强有力。</w:t>
      </w:r>
      <w:r w:rsidRPr="00304E77">
        <w:rPr>
          <w:rFonts w:ascii="FangSong_GB2312" w:eastAsia="FangSong_GB2312" w:hAnsi="FangSong_GB2312" w:cs="Helvetica" w:hint="eastAsia"/>
          <w:color w:val="444444"/>
          <w:kern w:val="0"/>
          <w:sz w:val="27"/>
          <w:szCs w:val="27"/>
        </w:rPr>
        <w:t>抗美援朝战争伟大胜利再次证明，没有任何一支政治力量能像中国共产党这样，为了民族复兴、人民幸福，不惜流血</w:t>
      </w:r>
      <w:r w:rsidRPr="00304E77">
        <w:rPr>
          <w:rFonts w:ascii="FangSong_GB2312" w:eastAsia="FangSong_GB2312" w:hAnsi="FangSong_GB2312" w:cs="Helvetica" w:hint="eastAsia"/>
          <w:color w:val="444444"/>
          <w:kern w:val="0"/>
          <w:sz w:val="27"/>
          <w:szCs w:val="27"/>
        </w:rPr>
        <w:lastRenderedPageBreak/>
        <w:t>牺牲，不懈努力奋斗，团结凝聚亿万群众不断走向胜利。只要我们不忘初心、牢记使命，以自我革命精神全面推进党的建设新的伟大工程，不断增强党的政治领导力、思想引领力、群众组织力、社会号召力，就一定能够使党始终成为中国人民最可靠、最坚强的主心骨！</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b/>
          <w:bCs/>
          <w:color w:val="444444"/>
          <w:kern w:val="0"/>
          <w:sz w:val="27"/>
        </w:rPr>
        <w:t>——铭记伟大胜利，推进伟大事业，必须坚持以人民为中心，一切为了人民、一切依靠人民。</w:t>
      </w:r>
      <w:r w:rsidRPr="00304E77">
        <w:rPr>
          <w:rFonts w:ascii="FangSong_GB2312" w:eastAsia="FangSong_GB2312" w:hAnsi="FangSong_GB2312" w:cs="Helvetica" w:hint="eastAsia"/>
          <w:color w:val="444444"/>
          <w:kern w:val="0"/>
          <w:sz w:val="27"/>
          <w:szCs w:val="27"/>
        </w:rPr>
        <w:t>历史是人民创造的。中国共产党的力量，人民军队的力量，根基在人民。我们要坚持全心全意为人民服务的根本宗旨，为民谋利，为民尽责，为民担当，把人民对美好生活的向往作为始终不渝的奋斗目标，始终保持党同人民群众的血肉联系。只要我们始终坚持人民立场、人民至上，就一定能够激发出无往而不胜的强大力量，就一定能够不断书写中华民族伟大复兴的精彩华章！</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b/>
          <w:bCs/>
          <w:color w:val="444444"/>
          <w:kern w:val="0"/>
          <w:sz w:val="27"/>
        </w:rPr>
        <w:t>——铭记伟大胜利，推进伟大事业，必须坚持推进经济社会发展，不断壮大我国综合国力。</w:t>
      </w:r>
      <w:r w:rsidRPr="00304E77">
        <w:rPr>
          <w:rFonts w:ascii="FangSong_GB2312" w:eastAsia="FangSong_GB2312" w:hAnsi="FangSong_GB2312" w:cs="Helvetica" w:hint="eastAsia"/>
          <w:color w:val="444444"/>
          <w:kern w:val="0"/>
          <w:sz w:val="27"/>
          <w:szCs w:val="27"/>
        </w:rPr>
        <w:t>落后就要挨打，发展才能自强。新中国成立70多年来，我国用几十年时间走完了发达国家几百年走过的发展历程，创造了举世瞩目的发展奇迹。当前，我国将进入新发展阶段，面对新机遇新挑战，只要我们统筹推进“五位一体”总体布局、协调推进“四个全面”战略布局，坚定不移贯彻新发展理念，构建新发展格局，就一定能够实现更高质量、更有效率、更加公平、更可持续、更为安全的发展，不断创造让世界惊叹的更大奇迹！</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b/>
          <w:bCs/>
          <w:color w:val="444444"/>
          <w:kern w:val="0"/>
          <w:sz w:val="27"/>
        </w:rPr>
        <w:t>——铭记伟大胜利，推进伟大事业，必须加快推进国防和军队现代化，把人民军队全面建成世界一流军队。</w:t>
      </w:r>
      <w:r w:rsidRPr="00304E77">
        <w:rPr>
          <w:rFonts w:ascii="FangSong_GB2312" w:eastAsia="FangSong_GB2312" w:hAnsi="FangSong_GB2312" w:cs="Helvetica" w:hint="eastAsia"/>
          <w:color w:val="444444"/>
          <w:kern w:val="0"/>
          <w:sz w:val="27"/>
          <w:szCs w:val="27"/>
        </w:rPr>
        <w:t>没有一支强大的军队，就不可</w:t>
      </w:r>
      <w:r w:rsidRPr="00304E77">
        <w:rPr>
          <w:rFonts w:ascii="FangSong_GB2312" w:eastAsia="FangSong_GB2312" w:hAnsi="FangSong_GB2312" w:cs="Helvetica" w:hint="eastAsia"/>
          <w:color w:val="444444"/>
          <w:kern w:val="0"/>
          <w:sz w:val="27"/>
          <w:szCs w:val="27"/>
        </w:rPr>
        <w:lastRenderedPageBreak/>
        <w:t>能有强大的祖国。坚持和发展中国特色社会主义，必须统筹发展和安全、富国和强军。要贯彻新时代党的强军思想，贯彻新时代军事战略方针，毫不动摇坚持党对人民军队的绝对领导，坚持政治建军、改革强军、科技强军、人才强军、依法治军，全面提高捍卫国家主权、安全、发展利益的战略能力，更好履行新时代人民军队使命任务。只要我们与时俱进加强国防和军队建设，向着党在新时代的强军目标阔步前行，就一定能够为实现中华民族伟大复兴提供更为坚强的战略支撑！</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b/>
          <w:bCs/>
          <w:color w:val="444444"/>
          <w:kern w:val="0"/>
          <w:sz w:val="27"/>
        </w:rPr>
        <w:t>——铭记伟大胜利，推进伟大事业，必须维护世界和平和正义，推动构建人类命运共同体。</w:t>
      </w:r>
      <w:r w:rsidRPr="00304E77">
        <w:rPr>
          <w:rFonts w:ascii="FangSong_GB2312" w:eastAsia="FangSong_GB2312" w:hAnsi="FangSong_GB2312" w:cs="Helvetica" w:hint="eastAsia"/>
          <w:color w:val="444444"/>
          <w:kern w:val="0"/>
          <w:sz w:val="27"/>
          <w:szCs w:val="27"/>
        </w:rPr>
        <w:t>中华民族历来秉持“亲仁善邻”的理念。作为负责任大国，中国坚守和平、发展、公平、正义、民主、自由的全人类共同价值，坚持共商共建共享的全球治理观，坚定不移走和平发展、开放发展、合作发展、共同发展道路。只要坚持走和平发展道路，同各国人民一道推动构建人类命运共同体，就一定能够迎来人类和平与发展的美好未来！</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同志们、朋友们！</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世界是各国人民的世界，世界面临的困难和挑战需要各国人民同舟共济、携手应对，和平发展、合作共赢才是人间正道。当今世界，任何单边主义、保护主义、极端利己主义，都是根本行不通的！任何讹诈、封锁、极限施压的方式，都是根本行不通的！任何我行我素、唯我独尊的行径，任何搞霸权、霸道、霸凌的行径，都是根本行不通的！不仅根本行不通，最终必然是死路一条！</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lastRenderedPageBreak/>
        <w:t>中国一贯奉行防御性国防政策，中国军队始终是维护世界和平的坚定力量。中国永远不称霸、不扩张，坚决反对霸权主义和强权政治。我们决不会坐视国家主权、安全、发展利益受损，决不会允许任何人任何势力侵犯和分裂祖国的神圣领土。一旦发生这样的严重情况，中国人民必将予以迎头痛击！</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同志们、朋友们！</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回望70年前伟大的抗美援朝战争，进行具有许多新的历史特点的伟大斗争，瞻望中华民族伟大复兴的光明前景，我们无比坚定、无比自信。让我们更加紧密地团结在党中央周围，弘扬伟大抗美援朝精神，雄赳赳、气昂昂，向着全面建设社会主义现代化国家新征程，向着实现中华民族伟大复兴的中国梦，继续奋勇前进！</w:t>
      </w: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Pr="00304E77" w:rsidRDefault="00304E77" w:rsidP="00304E77">
      <w:pPr>
        <w:widowControl/>
        <w:shd w:val="clear" w:color="auto" w:fill="FFFFFF"/>
        <w:spacing w:after="225" w:line="450" w:lineRule="atLeast"/>
        <w:jc w:val="center"/>
        <w:rPr>
          <w:rFonts w:ascii="Helvetica" w:eastAsia="宋体" w:hAnsi="Helvetica" w:cs="Helvetica"/>
          <w:b/>
          <w:bCs/>
          <w:color w:val="444444"/>
          <w:kern w:val="0"/>
          <w:sz w:val="36"/>
          <w:szCs w:val="36"/>
        </w:rPr>
      </w:pPr>
      <w:r w:rsidRPr="00304E77">
        <w:rPr>
          <w:rFonts w:ascii="Helvetica" w:eastAsia="宋体" w:hAnsi="Helvetica" w:cs="Helvetica"/>
          <w:b/>
          <w:bCs/>
          <w:color w:val="444444"/>
          <w:kern w:val="0"/>
          <w:sz w:val="36"/>
          <w:szCs w:val="36"/>
        </w:rPr>
        <w:lastRenderedPageBreak/>
        <w:t>在深圳经济特区建立</w:t>
      </w:r>
      <w:r w:rsidRPr="00304E77">
        <w:rPr>
          <w:rFonts w:ascii="Helvetica" w:eastAsia="宋体" w:hAnsi="Helvetica" w:cs="Helvetica"/>
          <w:b/>
          <w:bCs/>
          <w:color w:val="444444"/>
          <w:kern w:val="0"/>
          <w:sz w:val="36"/>
          <w:szCs w:val="36"/>
        </w:rPr>
        <w:t>40</w:t>
      </w:r>
      <w:r w:rsidRPr="00304E77">
        <w:rPr>
          <w:rFonts w:ascii="Helvetica" w:eastAsia="宋体" w:hAnsi="Helvetica" w:cs="Helvetica"/>
          <w:b/>
          <w:bCs/>
          <w:color w:val="444444"/>
          <w:kern w:val="0"/>
          <w:sz w:val="36"/>
          <w:szCs w:val="36"/>
        </w:rPr>
        <w:t>周年庆祝大会上的讲话</w:t>
      </w:r>
    </w:p>
    <w:p w:rsidR="00304E77" w:rsidRDefault="00304E77" w:rsidP="00304E77">
      <w:pPr>
        <w:widowControl/>
        <w:shd w:val="clear" w:color="auto" w:fill="FFFFFF"/>
        <w:spacing w:after="225" w:line="504" w:lineRule="atLeast"/>
        <w:ind w:firstLine="480"/>
        <w:jc w:val="center"/>
        <w:rPr>
          <w:rFonts w:ascii="FangSong_GB2312" w:eastAsia="FangSong_GB2312" w:hAnsi="FangSong_GB2312" w:cs="Helvetica" w:hint="eastAsia"/>
          <w:color w:val="444444"/>
          <w:kern w:val="0"/>
          <w:sz w:val="27"/>
          <w:szCs w:val="27"/>
        </w:rPr>
      </w:pPr>
      <w:r w:rsidRPr="00304E77">
        <w:rPr>
          <w:rFonts w:ascii="FangSong_GB2312" w:eastAsia="FangSong_GB2312" w:hAnsi="FangSong_GB2312" w:cs="Helvetica" w:hint="eastAsia"/>
          <w:color w:val="444444"/>
          <w:kern w:val="0"/>
          <w:sz w:val="27"/>
          <w:szCs w:val="27"/>
        </w:rPr>
        <w:t>（2020年10月14日）</w:t>
      </w:r>
    </w:p>
    <w:p w:rsidR="00304E77" w:rsidRPr="00304E77" w:rsidRDefault="00304E77" w:rsidP="000443FE">
      <w:pPr>
        <w:widowControl/>
        <w:shd w:val="clear" w:color="auto" w:fill="FFFFFF"/>
        <w:spacing w:before="225" w:after="225" w:line="504" w:lineRule="atLeast"/>
        <w:ind w:firstLine="480"/>
        <w:jc w:val="center"/>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习近平</w:t>
      </w:r>
    </w:p>
    <w:p w:rsidR="00304E77" w:rsidRPr="00304E77" w:rsidRDefault="00304E77" w:rsidP="00304E77">
      <w:pPr>
        <w:widowControl/>
        <w:shd w:val="clear" w:color="auto" w:fill="FFFFFF"/>
        <w:spacing w:before="225" w:after="225" w:line="504" w:lineRule="atLeast"/>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b/>
          <w:bCs/>
          <w:color w:val="444444"/>
          <w:kern w:val="0"/>
          <w:sz w:val="27"/>
        </w:rPr>
        <w:t>女士们，先生们，同志们：</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今天，我们在这里隆重集会，庆祝深圳等经济特区建立40周年，总结经济特区建设经验，在更高起点上推进改革开放，动员全党全国全社会为乘势而上开启全面建设社会主义现代化国家新征程、向第二个百年奋斗目标进军而团结奋进。</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兴办经济特区，是党和国家为推进改革开放和社会主义现代化建设进行的伟大创举。1978年12月，党的十一届三中全会作出把党和国家工作中心转移到经济建设上来、实行改革开放的历史性决策，动员全党全国各族人民为社会主义现代化建设进行新的长征。1979年4月，广东省委负责人向中央领导同志提出兴办出口加工区、推进改革开放的建议。邓小平同志明确指出，还是叫特区好，中央可以给些政策，你们自己去搞，杀出一条血路来。同年7月，党中央、国务院批准广东、福建两省实行“特殊政策、灵活措施、先行一步”，并试办出口特区。1980年8月党和国家批准在深圳、珠海、汕头、厦门设置经济特区，1988年4月又批准建立海南经济特区，明确要求发挥经济特区对全国改革开放和社会主义现代化建设的重要窗口和示范带动作用。</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lastRenderedPageBreak/>
        <w:t>长期以来，在党中央坚强领导和全国大力支持下，各经济特区解放思想、改革创新，勇担使命、砥砺奋进，在建设中国特色社会主义伟大进程中谱写了勇立潮头、开拓进取的壮丽篇章，为全国改革开放和社会主义现代化建设作出了重大贡献。</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女士们、先生们、同志们！</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广东是改革开放的排头兵、先行地、实验区，是建立经济特区时间最早、数量最多的省份。深圳是改革开放后党和人民一手缔造的崭新城市，是中国特色社会主义在一张白纸上的精彩演绎。深圳广大干部群众披荆斩棘、埋头苦干，用40年时间走过了国外一些国际化大都市上百年走完的历程。这是中国人民创造的世界发展史上的一个奇迹。</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40年来，深圳奋力解放和发展社会生产力，大力推进科技创新，地区生产总值从1980年的2.7亿元增至2019年的2.7万亿元，年均增长20.7%，经济总量位居亚洲城市第五位，财政收入从不足1亿元增加到9424亿元，实现了由一座落后的边陲小镇到具有全球影响力的国际化大都市的历史性跨越。</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——40年来，深圳坚持解放思想、与时俱进，率先进行市场取向的经济体制改革，首创1000多项改革举措，奏响了实干兴邦的时代强音，实现了由经济体制改革到全面深化改革的历史性跨越。</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——40年来，深圳坚持实行“引进来”和“走出去”，积极利用国际国内两个市场、两种资源，积极吸引全球投资，外贸进出口总额由1980</w:t>
      </w:r>
      <w:r w:rsidRPr="00304E77">
        <w:rPr>
          <w:rFonts w:ascii="FangSong_GB2312" w:eastAsia="FangSong_GB2312" w:hAnsi="FangSong_GB2312" w:cs="Helvetica" w:hint="eastAsia"/>
          <w:color w:val="444444"/>
          <w:kern w:val="0"/>
          <w:sz w:val="27"/>
          <w:szCs w:val="27"/>
        </w:rPr>
        <w:lastRenderedPageBreak/>
        <w:t>年的0.18亿美元跃升至2019年的4315亿美元，年均增长26.1%，实现了由进出口贸易为主到全方位高水平对外开放的历史性跨越。</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40年来，深圳坚持发展社会主义民主政治，尊重人民主体地位，加强社会主义精神文明建设，积极培育和践行社会主义核心价值观，实现了由经济开发到统筹社会主义物质文明、政治文明、精神文明、社会文明、生态文明发展的历史性跨越。</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40年来，深圳坚持以人民为中心，人民生活水平大幅提高，教育、医疗、住房等实现翻天覆地的变化，2019年居民人均可支配收入6.25万元，比1985年增长31.6倍；率先完成全面建成小康社会的目标，实现了由解决温饱到高质量全面小康的历史性跨越。</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40年春风化雨，40年春华秋实。当年的蛇口开山炮声犹然在耳，如今的深圳经济特区生机勃勃，向世界展示了我国改革开放的磅礴伟力，展示了中国特色社会主义的光明前景。</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看似寻常最奇崛，成如容易却艰辛。深圳等经济特区一路走来，每一步都不是轻而易举的，每一步都付出了艰辛努力。深圳等经济特区改革发展事业取得的成就，是党中央坚强领导的结果，是广大干部群众开拓进取的结果，是全国人民和四面八方广泛支持的结果。在这里，我代表党中央、国务院和中央军委，向经济特区广大建设者，向所有为经济特区建设作出贡献的同志们，致以诚挚的问候！向各位来宾，向关心和支持经济特区建设的国内外各界人士，表示衷心的感谢！</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lastRenderedPageBreak/>
        <w:t>女士们、先生们、同志们！</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深圳等经济特区的成功实践充分证明，党中央关于兴办经济特区的战略决策是完全正确的。经济特区不仅要继续办下去，而且要办得更好、办得水平更高。</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深圳等经济特区40年改革开放实践，创造了伟大奇迹，积累了宝贵经验，深化了我们对中国特色社会主义经济特区建设规律的认识。</w:t>
      </w:r>
      <w:r w:rsidRPr="00304E77">
        <w:rPr>
          <w:rFonts w:ascii="FangSong_GB2312" w:eastAsia="FangSong_GB2312" w:hAnsi="FangSong_GB2312" w:cs="Helvetica" w:hint="eastAsia"/>
          <w:b/>
          <w:bCs/>
          <w:color w:val="444444"/>
          <w:kern w:val="0"/>
          <w:sz w:val="27"/>
        </w:rPr>
        <w:t>一是必须坚持党对经济特区建设的领导，始终保持经济特区建设正确方向。二是必须坚持和完善中国特色社会主义制度，通过改革实践推动中国特色社会主义制度更加成熟更加定型。三是必须坚持发展是硬道理，坚持敢闯敢试、敢为人先，以思想破冰引领改革突围。四是必须坚持全方位对外开放，不断提高“引进来”的吸引力和“走出去”的竞争力。五是必须坚持创新是第一动力，在全球科技革命和产业变革中赢得主动权。六是必须坚持以人民为中心的发展思想，让改革发展成果更多更公平惠及人民群众。七是必须坚持科学立法、严格执法、公正司法、全民守法，使法治成为经济特区发展的重要保障。八是必须践行绿水青山就是金山银山的理念，实现经济社会和生态环境全面协调可持续发展。九是必须全面准确贯彻“一国两制”基本方针，促进内地与香港、澳门融合发展、相互促进。十是必须坚持在全国一盘棋中更好发挥经济特区辐射带动作用，为全国发展作出贡献。</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lastRenderedPageBreak/>
        <w:t>以上十条，是经济特区40年改革开放、创新发展积累的宝贵经验，对新时代经济特区建设具有重要指导意义，必须倍加珍惜、长期坚持，在实践中不断丰富和发展。</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女士们、先生们、同志们！</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当今世界正经历百年未有之大变局，新冠肺炎疫情全球大流行使这个大变局加速演进，经济全球化遭遇逆流，保护主义、单边主义上升，世界经济低迷，国际贸易和投资大幅萎缩，国际经济、科技、文化、安全、政治等格局都在发生深刻调整，世界进入动荡变革期。</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我国正处于实现中华民族伟大复兴的关键时期，经济已由高速增长阶段转向高质量发展阶段。我国社会主要矛盾发生变化，人民对美好生活的要求不断提高，经济长期向好，市场空间广阔，发展韧性强大，正在形成以国内大循环为主体、国内国际双循环相互促进的新发展格局。同时，我国经济正处在转变发展方式、优化经济结构、转换增长动力的攻关期，实现高质量发展还有许多短板弱项，经济特区发展也面临着一些困难和挑战。</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新形势需要新担当、呼唤新作为。新时代经济特区建设要高举中国特色社会主义伟大旗帜，统筹推进“五位一体”总体布局，协调推进“四个全面”战略布局，从我国进入新发展阶段大局出发，落实新发展理念，紧扣推动高质量发展、构建新发展格局，以一往无前的奋斗姿态、风雨无阻的精神状态，改革不停顿，开放不止步，在更高起点上推进改革开</w:t>
      </w:r>
      <w:r w:rsidRPr="00304E77">
        <w:rPr>
          <w:rFonts w:ascii="FangSong_GB2312" w:eastAsia="FangSong_GB2312" w:hAnsi="FangSong_GB2312" w:cs="Helvetica" w:hint="eastAsia"/>
          <w:color w:val="444444"/>
          <w:kern w:val="0"/>
          <w:sz w:val="27"/>
          <w:szCs w:val="27"/>
        </w:rPr>
        <w:lastRenderedPageBreak/>
        <w:t>放，推动经济特区工作开创新局面，为全面建设社会主义现代化国家、实现第二个百年奋斗目标作出新的更大的贡献。</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党中央对深圳改革开放、创新发展寄予厚望。去年8月，党中央出台了支持深圳建设中国特色社会主义先行示范区的意见，全面部署了有关工作。深圳要建设好中国特色社会主义先行示范区，创建社会主义现代化强国的城市范例，提高贯彻落实新发展理念能力和水平，形成全面深化改革、全面扩大开放新格局，推进粤港澳大湾区建设，丰富“一国两制”事业发展新实践，率先实现社会主义现代化。这是新时代党中央赋予深圳的历史使命。</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b/>
          <w:bCs/>
          <w:color w:val="444444"/>
          <w:kern w:val="0"/>
          <w:sz w:val="27"/>
        </w:rPr>
        <w:t>第一，坚定不移贯彻新发展理念。</w:t>
      </w:r>
      <w:r w:rsidRPr="00304E77">
        <w:rPr>
          <w:rFonts w:ascii="FangSong_GB2312" w:eastAsia="FangSong_GB2312" w:hAnsi="FangSong_GB2312" w:cs="Helvetica" w:hint="eastAsia"/>
          <w:color w:val="444444"/>
          <w:kern w:val="0"/>
          <w:sz w:val="27"/>
          <w:szCs w:val="27"/>
        </w:rPr>
        <w:t>广东、深圳经济发展水平较高，面临的资源要素约束更紧，受到来自国际的技术、人才等领域竞争压力更大，落实新发展理念、推动高质量发展是根本出路。要坚持发展是第一要务、人才是第一资源、创新是第一动力，率先推动质量变革、效率变革、动力变革，努力实现更高质量、更有效率、更加公平、更可持续、更为安全的发展。</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要坚持供给侧结构性改革这条主线，使生产、分配、流通、消费更多依托国内市场，提升供给体系对国内需求的适配性，以高质量供给满足日益升级的国内市场需求。要坚定不移实施创新驱动发展战略，培育新动能，提升新势能，建设具有全球影响力的科技和产业创新高地。要围绕产业链部署创新链、围绕创新链布局产业链，前瞻布局战略性新兴产业，培育发展未来产业，发展数字经济。要加大基础研究和应用基础</w:t>
      </w:r>
      <w:r w:rsidRPr="00304E77">
        <w:rPr>
          <w:rFonts w:ascii="FangSong_GB2312" w:eastAsia="FangSong_GB2312" w:hAnsi="FangSong_GB2312" w:cs="Helvetica" w:hint="eastAsia"/>
          <w:color w:val="444444"/>
          <w:kern w:val="0"/>
          <w:sz w:val="27"/>
          <w:szCs w:val="27"/>
        </w:rPr>
        <w:lastRenderedPageBreak/>
        <w:t>研究投入力度，发挥深圳产学研深度融合优势，主动融入全球创新网络。要对标国际一流水平，大力发展金融、研发、设计、会计、法律、会展等现代服务业，提升服务业发展能级和竞争力。要实施更加开放的人才政策，引进培养一批具有国际水平的战略科技人才、科技领军人才、青年科技人才和高水平创新团队，聚天下英才而用之。</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b/>
          <w:bCs/>
          <w:color w:val="444444"/>
          <w:kern w:val="0"/>
          <w:sz w:val="27"/>
        </w:rPr>
        <w:t>第二，与时俱进全面深化改革。</w:t>
      </w:r>
      <w:r w:rsidRPr="00304E77">
        <w:rPr>
          <w:rFonts w:ascii="FangSong_GB2312" w:eastAsia="FangSong_GB2312" w:hAnsi="FangSong_GB2312" w:cs="Helvetica" w:hint="eastAsia"/>
          <w:color w:val="444444"/>
          <w:kern w:val="0"/>
          <w:sz w:val="27"/>
          <w:szCs w:val="27"/>
        </w:rPr>
        <w:t>改革永远在路上，改革之路无坦途。当前，改革又到了一个新的历史关头，很多都是前所未有的新问题，推进改革的复杂程度、敏感程度、艰巨程度不亚于40年前，必须以更大的政治勇气和智慧，坚持摸着石头过河和加强顶层设计相结合，不失时机、蹄疾步稳深化重要领域和关键环节改革，更加注重改革的系统性、整体性、协同性，提高改革综合效能。</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党中央经过深入研究，决定以经济特区建立40周年为契机，支持深圳实施综合改革试点，以清单批量授权方式赋予深圳在重要领域和关键环节改革上更多自主权，一揽子推出27条改革举措和40条首批授权事项。深圳经济特区要扛起责任，牢牢把握正确方向，解放思想、守正创新，努力在重要领域推出一批重大改革措施，形成一批可复制可推广的重大制度创新成果。要着眼于解决高质量发展中遇到的实际问题，着眼于建设更高水平的社会主义市场经济体制需要，多策划战略战役性改革，多推动创造型、引领型改革，在完善要素市场化配置体制机制、创新链产业链融合发展体制机制、市场化法治化国际化营商环境、高水平开放型经济体制、民生服务供给体制、生态环境和城市空间治理体制等</w:t>
      </w:r>
      <w:r w:rsidRPr="00304E77">
        <w:rPr>
          <w:rFonts w:ascii="FangSong_GB2312" w:eastAsia="FangSong_GB2312" w:hAnsi="FangSong_GB2312" w:cs="Helvetica" w:hint="eastAsia"/>
          <w:color w:val="444444"/>
          <w:kern w:val="0"/>
          <w:sz w:val="27"/>
          <w:szCs w:val="27"/>
        </w:rPr>
        <w:lastRenderedPageBreak/>
        <w:t>重点领域先行先试。要优化政府管理和服务，全面推行权力清单、责任清单、负面清单制度，加快构建亲清政商关系。要进一步激发和弘扬企业家精神，依法保护企业家合法权益，依法保护产权和知识产权，激励企业家干事创业。</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b/>
          <w:bCs/>
          <w:color w:val="444444"/>
          <w:kern w:val="0"/>
          <w:sz w:val="27"/>
        </w:rPr>
        <w:t>第三，锐意开拓全面扩大开放。</w:t>
      </w:r>
      <w:r w:rsidRPr="00304E77">
        <w:rPr>
          <w:rFonts w:ascii="FangSong_GB2312" w:eastAsia="FangSong_GB2312" w:hAnsi="FangSong_GB2312" w:cs="Helvetica" w:hint="eastAsia"/>
          <w:color w:val="444444"/>
          <w:kern w:val="0"/>
          <w:sz w:val="27"/>
          <w:szCs w:val="27"/>
        </w:rPr>
        <w:t>当前，世界经济面临诸多复杂挑战，我们决不能被逆风和回头浪所阻，要站在历史正确的一边，坚定不移全面扩大开放，推动建设开放型世界经济，推动构建人类命运共同体。</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新发展格局不是封闭的国内循环，而是开放的国内国际双循环。要优化升级生产、分配、流通、消费体系，深化对内经济联系、增加经济纵深，增强畅通国内大循环和联通国内国际双循环的功能，加快推进规则标准等制度型开放，率先建设更高水平开放型经济新体制。要在内外贸、投融资、财政税务、金融创新、出入境等方面，探索更加灵活的政策体系、更加科学的管理体制，加强同“一带一路”沿线国家和地区开展多层次、多领域的务实合作。越是开放越要重视安全，统筹好发展和安全两件大事，增强自身竞争能力、开放监管能力、风险防控能力。</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b/>
          <w:bCs/>
          <w:color w:val="444444"/>
          <w:kern w:val="0"/>
          <w:sz w:val="27"/>
        </w:rPr>
        <w:t>第四，创新思路推动城市治理体系和治理能力现代化。</w:t>
      </w:r>
      <w:r w:rsidRPr="00304E77">
        <w:rPr>
          <w:rFonts w:ascii="FangSong_GB2312" w:eastAsia="FangSong_GB2312" w:hAnsi="FangSong_GB2312" w:cs="Helvetica" w:hint="eastAsia"/>
          <w:color w:val="444444"/>
          <w:kern w:val="0"/>
          <w:sz w:val="27"/>
          <w:szCs w:val="27"/>
        </w:rPr>
        <w:t>经过40年高速发展，深圳经济特区城市空间结构、生产方式、组织形态和运行机制发生深刻变革，面临城市治理承压明显、发展空间不足等诸多挑战。要树立全周期管理意识，加快推动城市治理体系和治理能力现代化，努力走出一条符合超大型城市特点和规律的治理新路子。要强化依法治理，善于运用法治思维和法治方式解决城市治理顽症难题，让法治成为社会</w:t>
      </w:r>
      <w:r w:rsidRPr="00304E77">
        <w:rPr>
          <w:rFonts w:ascii="FangSong_GB2312" w:eastAsia="FangSong_GB2312" w:hAnsi="FangSong_GB2312" w:cs="Helvetica" w:hint="eastAsia"/>
          <w:color w:val="444444"/>
          <w:kern w:val="0"/>
          <w:sz w:val="27"/>
          <w:szCs w:val="27"/>
        </w:rPr>
        <w:lastRenderedPageBreak/>
        <w:t>共识和基本准则。要注重在科学化、精细化、智能化上下功夫，发挥深圳信息产业发展优势，推动城市管理手段、管理模式、管理理念创新，让城市运转更聪明、更智慧。</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b/>
          <w:bCs/>
          <w:color w:val="444444"/>
          <w:kern w:val="0"/>
          <w:sz w:val="27"/>
        </w:rPr>
        <w:t>第五，真抓实干践行以人民为中心的发展思想。</w:t>
      </w:r>
      <w:r w:rsidRPr="00304E77">
        <w:rPr>
          <w:rFonts w:ascii="FangSong_GB2312" w:eastAsia="FangSong_GB2312" w:hAnsi="FangSong_GB2312" w:cs="Helvetica" w:hint="eastAsia"/>
          <w:color w:val="444444"/>
          <w:kern w:val="0"/>
          <w:sz w:val="27"/>
          <w:szCs w:val="27"/>
        </w:rPr>
        <w:t>中国共产党根基在人民、血脉在人民。人民对美好生活的向往就是我们的奋斗目标。经济特区改革发展的出发点和落脚点都要聚焦到这个目标上来。</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生活过得好不好，人民群众最有发言权。要从人民群众普遍关注、反映强烈、反复出现的问题出发，拿出更多改革创新举措，把就业、教育、医疗、社保、住房、养老、食品安全、生态环境、社会治安等问题一个一个解决好，努力让人民群众的获得感成色更足、幸福感更可持续、安全感更有保障。要尊重人民群众首创精神，不断从人民群众中汲取经济特区发展的创新创造活力。要把提高发展平衡性放在重要位置，不断推动公共资源向基层延伸，构建优质均衡的公共服务体系，建成全覆盖可持续的社会保障体系。要毫不放松抓好常态化疫情防控，认真总结经验教训，举一反三补齐公共卫生短板。</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b/>
          <w:bCs/>
          <w:color w:val="444444"/>
          <w:kern w:val="0"/>
          <w:sz w:val="27"/>
        </w:rPr>
        <w:t>第六，积极作为深入推进粤港澳大湾区建设。</w:t>
      </w:r>
      <w:r w:rsidRPr="00304E77">
        <w:rPr>
          <w:rFonts w:ascii="FangSong_GB2312" w:eastAsia="FangSong_GB2312" w:hAnsi="FangSong_GB2312" w:cs="Helvetica" w:hint="eastAsia"/>
          <w:color w:val="444444"/>
          <w:kern w:val="0"/>
          <w:sz w:val="27"/>
          <w:szCs w:val="27"/>
        </w:rPr>
        <w:t>粤港澳大湾区建设是国家重大发展战略，深圳是大湾区建设的重要引擎。要抓住粤港澳大湾区建设重大历史机遇，推动三地经济运行的规则衔接、机制对接，加快粤港澳大湾区城际铁路建设，促进人员、货物等各类要素高效便捷流动，提升市场一体化水平。要深化前海深港现代服务业合作区改革开放，规划建设好河套深港科技创新合作区，加快横琴粤澳深度合作区建设。要</w:t>
      </w:r>
      <w:r w:rsidRPr="00304E77">
        <w:rPr>
          <w:rFonts w:ascii="FangSong_GB2312" w:eastAsia="FangSong_GB2312" w:hAnsi="FangSong_GB2312" w:cs="Helvetica" w:hint="eastAsia"/>
          <w:color w:val="444444"/>
          <w:kern w:val="0"/>
          <w:sz w:val="27"/>
          <w:szCs w:val="27"/>
        </w:rPr>
        <w:lastRenderedPageBreak/>
        <w:t>以大湾区综合性国家科学中心先行启动区建设为抓手，加强与港澳创新资源协同配合。要继续鼓励引导港澳台同胞和海外侨胞充分发挥投资兴业、双向开放的重要作用，在经济特区发展中作出新贡献。要充分运用粤港澳重大合作平台，吸引更多港澳青少年来内地学习、就业、生活，促进粤港澳青少年广泛交往、全面交流、深度交融，增强对祖国的向心力。</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中央和国家有关部门要准确把握党中央战略意图，全力支持深圳等经济特区改革发展工作，按照统筹推进“五位一体”总体布局、协调推进“四个全面”战略布局的要求，支持经济特区深化改革开放、开展前瞻性科技创新、发展战略性新兴产业、发展高水平对外开放、加强民主法治建设、加强社会主义精神文明建设、加强民生保障和改善、改革创新社会治理、加强生态文明建设等工作，为新时代经济特区改革发展提供科学指导和有力支持。</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女士们、先生们、同志们！</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一花独放不是春，百花齐放春满园。我们坚定不移奉行互利共赢的开放战略，既从世界汲取发展动力，也让中国发展更好惠及世界。经济特区建设40年的实践离不开世界各国的共同参与，也为各国创造了广阔的发展空间、分享了发展利益。欢迎世界各国更多地参与中国经济特区的改革开放发展，构建共商共建共享共赢新格局。</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女士们、先生们、同志们！</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lastRenderedPageBreak/>
        <w:t>经济特区处于改革开放最前沿，加强党的全面领导和党的建设有着更高要求。要深入贯彻新时代党的建设总要求，以改革创新精神在加强党的全面领导和党的建设方面率先示范，扩大基层党的组织覆盖和工作覆盖。广大党员、干部要坚定理想信念、更新知识观念、掌握过硬本领，自觉站在党和国家大局上想问题、办事情。要建立健全激励机制，推动形成能者上、优者奖、庸者下、劣者汰的正确导向，为改革者负责、为担当者担当，激发党员、干部干事创业的热情和劲头。要持之以恒正风肃纪，坚定不移惩治腐败，坚决反对形式主义、官僚主义，营造风清气正的良好政治生态。</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中国特色社会主义是物质文明和精神文明全面发展的社会主义。经济特区要坚持“两手抓、两手都要硬”，在物质文明建设和精神文明建设上都要交出优异答卷。要加强理想信念教育，培育和践行社会主义核心价值观，深化中国特色社会主义和中国梦宣传教育，教育引导广大干部群众特别是青少年坚定中国特色社会主义道路自信、理论自信、制度自信、文化自信。要弘扬以爱国主义为核心的民族精神和以改革创新为核心的时代精神，继续发扬敢闯敢试、敢为人先、埋头苦干的特区精神，激励干部群众勇当新时代的“拓荒牛”。要深入开展群众性精神文明创建活动，广泛开展社会公德、职业道德、家庭美德、个人品德教育，不断提升人民文明素养和社会文明程度。要加强公共文化设施建设，推动文化产业高质量发展，更好满足人民精神文化生活新期待。</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女士们、先生们、同志们！</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lastRenderedPageBreak/>
        <w:t>四十载波澜壮阔，新征程催人奋进。经济特区的沧桑巨变是一代又一代特区建设者拼搏奋斗干出来的。在新起点上，经济特区广大干部群众要坚定不移贯彻落实党中央决策部署，永葆“闯”的精神、“创”的劲头、“干”的作风，努力续写更多“春天的故事”，努力创造让世界刮目相看的新的更大奇迹！</w:t>
      </w: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Default="00304E77">
      <w:pPr>
        <w:rPr>
          <w:rFonts w:hint="eastAsia"/>
        </w:rPr>
      </w:pPr>
    </w:p>
    <w:p w:rsidR="00304E77" w:rsidRPr="00304E77" w:rsidRDefault="00304E77" w:rsidP="00304E77">
      <w:pPr>
        <w:widowControl/>
        <w:shd w:val="clear" w:color="auto" w:fill="FFFFFF"/>
        <w:spacing w:after="225" w:line="450" w:lineRule="atLeast"/>
        <w:jc w:val="center"/>
        <w:rPr>
          <w:rFonts w:ascii="Helvetica" w:eastAsia="宋体" w:hAnsi="Helvetica" w:cs="Helvetica"/>
          <w:b/>
          <w:bCs/>
          <w:color w:val="444444"/>
          <w:kern w:val="0"/>
          <w:sz w:val="36"/>
          <w:szCs w:val="36"/>
        </w:rPr>
      </w:pPr>
      <w:r w:rsidRPr="00304E77">
        <w:rPr>
          <w:rFonts w:ascii="Helvetica" w:eastAsia="宋体" w:hAnsi="Helvetica" w:cs="Helvetica"/>
          <w:b/>
          <w:bCs/>
          <w:color w:val="444444"/>
          <w:kern w:val="0"/>
          <w:sz w:val="36"/>
          <w:szCs w:val="36"/>
        </w:rPr>
        <w:lastRenderedPageBreak/>
        <w:t>国家中长期经济社会发展战略若干重大问题</w:t>
      </w:r>
    </w:p>
    <w:p w:rsidR="00304E77" w:rsidRPr="00304E77" w:rsidRDefault="00304E77" w:rsidP="00304E77">
      <w:pPr>
        <w:widowControl/>
        <w:shd w:val="clear" w:color="auto" w:fill="FFFFFF"/>
        <w:spacing w:after="225" w:line="504" w:lineRule="atLeast"/>
        <w:ind w:firstLine="480"/>
        <w:jc w:val="center"/>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习近平</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新冠肺炎疫情发生以来，我多次主持召开会议、作出大量指示批示，推动做好疫情防控和经济社会发展工作。同时，我也结合疫情防控对涉及国家中长期经济社会发展的重大问题进行了思考。</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当今世界正经历百年未有之大变局，这次疫情也是百年不遇，既是一次危机，也是一次大考。当前，我国疫情防控形势已经越过拐点，但疫情全球大流行仍处在上升期，外部形势非常严峻，我们要切实做好外防输入、内防反弹工作，决不能让疫情卷土重来。同时，我们要举一反三，进行更有长远性的思考，完善战略布局，做到化危为机，实现高质量发展。下面，我着重从发展战略角度讲几个问题。</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b/>
          <w:bCs/>
          <w:color w:val="444444"/>
          <w:kern w:val="0"/>
          <w:sz w:val="27"/>
        </w:rPr>
        <w:t>第一，坚定实施扩大内需战略。</w:t>
      </w:r>
      <w:r w:rsidRPr="00304E77">
        <w:rPr>
          <w:rFonts w:ascii="FangSong_GB2312" w:eastAsia="FangSong_GB2312" w:hAnsi="FangSong_GB2312" w:cs="Helvetica" w:hint="eastAsia"/>
          <w:color w:val="444444"/>
          <w:kern w:val="0"/>
          <w:sz w:val="27"/>
          <w:szCs w:val="27"/>
        </w:rPr>
        <w:t>构建完整的内需体系，关系我国长远发展和长治久安。改革开放特别是加入世贸组织后，我国加入国际大循环，形成了市场和资源（如矿产资源）“两头在外”、形成“世界工厂”的发展模式，对我国抓住经济全球化机遇、快速提升经济实力、改善人民生活发挥了重要作用。近几年，经济全球化遭遇逆风，这次疫情可能加剧逆全球化趋势，各国内顾倾向明显上升，我国发展面临的外部环境可能出现重大变化。实施扩大内需战略，是当前应对疫情冲击的需要，是保持我国经济长期持续健康发展的需要，也是满足人民日益增长的美好生活的需要。</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lastRenderedPageBreak/>
        <w:t>大国经济的优势就是内部可循环。我国有14亿人口，人均国内生产总值已经突破1万美元，是全球最大最有潜力的消费市场。居民消费优化升级，同现代科技和生产方式相结合，蕴含着巨大增长空间。我们要牢牢把握扩大内需这一战略基点，使生产、分配、流通、消费各环节更多依托国内市场实现良性循环，明确供给侧结构性改革的战略方向，促进总供给和总需求在更高水平上实现动态平衡。扩大内需和扩大开放并不矛盾。国内循环越顺畅，越能形成对全球资源要素的引力场，越有利于构建以国内大循环为主体、国内国际双循环相互促进的新发展格局，越有利于形成参与国际竞争和合作新优势。</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消费是我国经济增长的重要引擎，中等收入群体是消费的重要基础。目前，我国约有4亿中等收入人口，绝对规模世界最大。要把扩大中等收入群体规模作为重要政策目标，优化收入分配结构，健全知识、技术、管理、数据等生产要素由市场评价贡献、按贡献决定报酬的机制。要扩大人力资本投入，使更多普通劳动者通过自身努力进入中等收入群体。</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b/>
          <w:bCs/>
          <w:color w:val="444444"/>
          <w:kern w:val="0"/>
          <w:sz w:val="27"/>
        </w:rPr>
        <w:t>第二，优化和稳定产业链、供应链。</w:t>
      </w:r>
      <w:r w:rsidRPr="00304E77">
        <w:rPr>
          <w:rFonts w:ascii="FangSong_GB2312" w:eastAsia="FangSong_GB2312" w:hAnsi="FangSong_GB2312" w:cs="Helvetica" w:hint="eastAsia"/>
          <w:color w:val="444444"/>
          <w:kern w:val="0"/>
          <w:sz w:val="27"/>
          <w:szCs w:val="27"/>
        </w:rPr>
        <w:t>产业链、供应链在关键时刻不能掉链子，这是大国经济必须具备的重要特征。这次疫情是一次实战状态下的压力测试。我国完备的产业体系、强大的动员组织和产业转换能力，为疫情防控提供了重要物质保障。我国口罩日产能从1月底1000万只提高到目前的5亿只。同时，疫情冲击也暴露出我国产业链、供应链存在的风险隐患。为保障我国产业安全和国家安全，要着力打造自主</w:t>
      </w:r>
      <w:r w:rsidRPr="00304E77">
        <w:rPr>
          <w:rFonts w:ascii="FangSong_GB2312" w:eastAsia="FangSong_GB2312" w:hAnsi="FangSong_GB2312" w:cs="Helvetica" w:hint="eastAsia"/>
          <w:color w:val="444444"/>
          <w:kern w:val="0"/>
          <w:sz w:val="27"/>
          <w:szCs w:val="27"/>
        </w:rPr>
        <w:lastRenderedPageBreak/>
        <w:t>可控、安全可靠的产业链、供应链，力争重要产品和供应渠道都至少有一个替代来源，形成必要的产业备份系统。</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现在，全国都在复工复产，我们不应该也不可能再简单重复过去的模式，而应该努力重塑新的产业链，全面加大科技创新和进口替代力度，这是深化供给侧结构性改革的重点，也是实现高质量发展的关键。一是要拉长长板，巩固提升优势产业的国际领先地位，锻造一些“杀手锏”技术，持续增强高铁、电力装备、新能源、通信设备等领域的全产业链优势，提升产业质量，拉紧国际产业链对我国的依存关系，形成对外方人为断供的强有力反制和威慑能力。二是要补齐短板，就是要在关系国家安全的领域和节点构建自主可控、安全可靠的国内生产供应体系，在关键时刻可以做到自我循环，确保在极端情况下经济正常运转。</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我国线上经济全球领先，在这次疫情防控中发挥了积极作用，线上办公、线上购物、线上教育、线上医疗蓬勃发展并同线下经济深度交融。我们要乘势而上，加快数字经济、数字社会、数字政府建设，推动各领域数字化优化升级，积极参与数字货币、数字税等国际规则制定，塑造新的竞争优势。同时，必须看到，实体经济是基础，各种制造业不能丢，作为14亿人口的大国，粮食和实体产业要以自己为主，这一条绝对不能丢。</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国民经济要正常运转，必须增强防灾备灾意识。天有不测风云，人有旦夕祸福。要大力加强防灾备灾体系和能力建设，舍得花钱，舍得下功夫，宁肯十防九空，有些领域要做好应对百年一遇灾害的准备。要坚</w:t>
      </w:r>
      <w:r w:rsidRPr="00304E77">
        <w:rPr>
          <w:rFonts w:ascii="FangSong_GB2312" w:eastAsia="FangSong_GB2312" w:hAnsi="FangSong_GB2312" w:cs="Helvetica" w:hint="eastAsia"/>
          <w:color w:val="444444"/>
          <w:kern w:val="0"/>
          <w:sz w:val="27"/>
          <w:szCs w:val="27"/>
        </w:rPr>
        <w:lastRenderedPageBreak/>
        <w:t>持两条腿走路，实行中央储备和地方储备相结合，实物储备和产能储备相结合，国家储备和企业商业储备相结合，搞好军民融合储备。要优化应急物资品种和储备布局，要合理确定储备规模，全面加大投资建设力度。</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在这次抗击疫情过程中，国有企业冲在前面，发挥了重要作用，在促进产业循环中也起到了关键作用。国有企业是中国特色社会主义的重要物质基础和政治基础，是党执政兴国的重要支柱和依靠力量，必须做强做优做大。当然，国有企业也要改革优化，但绝对不能否定、绝对不能削弱。要坚持和完善新型举国体制，不断增强领导力、组织力、执行力。</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这次疫情防控使我们认识到，必须维护产业链、供应链的全球公共产品属性，坚决反对把产业链、供应链政治化、武器化。在国际经贸谈判中，要推动形成维护全球产业链供应链安全、消除非经济因素干扰的国际共识和准则，力争通过国际合作阻止打击全球产业链、供应链的恶劣行为。</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b/>
          <w:bCs/>
          <w:color w:val="444444"/>
          <w:kern w:val="0"/>
          <w:sz w:val="27"/>
        </w:rPr>
        <w:t>第三，完善城市化战略。</w:t>
      </w:r>
      <w:r w:rsidRPr="00304E77">
        <w:rPr>
          <w:rFonts w:ascii="FangSong_GB2312" w:eastAsia="FangSong_GB2312" w:hAnsi="FangSong_GB2312" w:cs="Helvetica" w:hint="eastAsia"/>
          <w:color w:val="444444"/>
          <w:kern w:val="0"/>
          <w:sz w:val="27"/>
          <w:szCs w:val="27"/>
        </w:rPr>
        <w:t>我国城市化道路怎么走？这是个重大问题，关键是要把人民生命安全和身体健康作为城市发展的基础目标。目前，我国常住人口城镇化率已经达到60.6%，今后一个时期还会上升。要更好推进以人为核心的城镇化，使城市更健康、更安全、更宜居，成为人民群众高品质生活的空间。</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lastRenderedPageBreak/>
        <w:t>增强中心城市和城市群等经济发展优势区域的经济和人口承载能力，这是符合客观规律的。同时，城市发展不能只考虑规模经济效益，必须把生态和安全放在更加突出的位置，统筹城市布局的经济需要、生活需要、生态需要、安全需要。要坚持以人民为中心的发展思想，坚持从社会全面进步和人的全面发展出发，在生态文明思想和总体国家安全观指导下制定城市发展规划，打造宜居城市、韧性城市、智能城市，建立高质量的城市生态系统和安全系统。</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产业和人口向优势区域集中是客观经济规律，但城市单体规模不能无限扩张。目前，我国超大城市（城区常住人口1000万人以上）和特大城市（城区常住人口500万人以上）人口密度总体偏高，北京、上海主城区密度都在每平方公里2万人以上，东京和纽约只有1.3万人左右。长期来看，全国城市都要根据实际合理控制人口密度，大城市人口平均密度要有控制标准。要建设一批产城融合、职住平衡、生态宜居、交通便利的郊区新城，推动多中心、郊区化发展，有序推动数字城市建设，提高智能管理能力，逐步解决中心城区人口和功能过密问题。</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我国各地情况千差万别，要因地制宜推进城市空间布局形态多元化。东部等人口密集地区，要优化城市群内部空间结构，合理控制大城市规模，不能盲目“摊大饼”。要推动城市组团式发展，形成多中心、多层级、多节点的网络型城市群结构。城市之间既要加强互联互通，也要有必要的生态和安全屏障。中西部有条件的省区，要有意识地培育多个中心城市，避免“一市独大”的弊端。我国现有1881个县市，农民到县</w:t>
      </w:r>
      <w:r w:rsidRPr="00304E77">
        <w:rPr>
          <w:rFonts w:ascii="FangSong_GB2312" w:eastAsia="FangSong_GB2312" w:hAnsi="FangSong_GB2312" w:cs="Helvetica" w:hint="eastAsia"/>
          <w:color w:val="444444"/>
          <w:kern w:val="0"/>
          <w:sz w:val="27"/>
          <w:szCs w:val="27"/>
        </w:rPr>
        <w:lastRenderedPageBreak/>
        <w:t>城买房子、向县城集聚的现象很普遍，要选择一批条件好的县城重点发展，加强政策引导，使之成为扩大内需的重要支撑点。在城市旧城和老旧小区改造，地下管网、停车场建设，托幼、养老、家政、教育、医疗服务等方面都有巨大需求和发展空间。</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b/>
          <w:bCs/>
          <w:color w:val="444444"/>
          <w:kern w:val="0"/>
          <w:sz w:val="27"/>
        </w:rPr>
        <w:t>第四，调整优化科技投入和产出结构。</w:t>
      </w:r>
      <w:r w:rsidRPr="00304E77">
        <w:rPr>
          <w:rFonts w:ascii="FangSong_GB2312" w:eastAsia="FangSong_GB2312" w:hAnsi="FangSong_GB2312" w:cs="Helvetica" w:hint="eastAsia"/>
          <w:color w:val="444444"/>
          <w:kern w:val="0"/>
          <w:sz w:val="27"/>
          <w:szCs w:val="27"/>
        </w:rPr>
        <w:t>这次疫情防控对我国科技界是一次真刀真枪的检验。科技战线既显了身手，也露了短板。要优化科技资源布局，提升科技创新能力，走出一条符合我国国情的科技研发道路。</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科技发展要坚持问题导向、目标导向。保障人民生命安全和身体健康是党和国家的重要任务，科学研究要从中凝练重大科学前沿和重大攻关课题。要更加重视遗传学、基因学、病毒学、流行病学、免疫学等生命科学的基础研究，加快相关药物疫苗的研发和技术创新，高度重视信息和大数据技术在这些领域的应用。要重视顶层设计，优化基础研究布局，做强优势领域，完善高校专业设置，加强基础学科教育和人才培养，补上冷门短板，把我国基础研究体系逐步壮大起来，努力多出“从0到1”的原创性成果。</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在这次疫情防控中，形成了不少产学研相结合的典范，值得认真总结。要创新科技成果转化机制，发挥企业主体作用和政府统筹作用，促进资金、技术、应用、市场等要素对接，努力解决基础研究“最先一公里”和成果转化、市场应用“最后一公里”有机衔接问题，打通产学研创新链、价值链。</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b/>
          <w:bCs/>
          <w:color w:val="444444"/>
          <w:kern w:val="0"/>
          <w:sz w:val="27"/>
        </w:rPr>
        <w:lastRenderedPageBreak/>
        <w:t>第五，实现人与自然和谐共生。</w:t>
      </w:r>
      <w:r w:rsidRPr="00304E77">
        <w:rPr>
          <w:rFonts w:ascii="FangSong_GB2312" w:eastAsia="FangSong_GB2312" w:hAnsi="FangSong_GB2312" w:cs="Helvetica" w:hint="eastAsia"/>
          <w:color w:val="444444"/>
          <w:kern w:val="0"/>
          <w:sz w:val="27"/>
          <w:szCs w:val="27"/>
        </w:rPr>
        <w:t>我多次强调，人与自然是生命共同体，人类必须尊重自然、顺应自然、保护自然。这次疫情防控使我们更加深切地认识到，生态文明建设是关系中华民族永续发展的千年大计，必须站在人与自然和谐共生的高度来谋划经济社会发展。</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恩格斯早就指出：“我们不要过分陶醉于我们人类对自然界的胜利。对于每一次这样的胜利，自然界都对我们进行报复。”第一次工业革命以来，人类利用自然的能力不断提高，但过度开发也导致生物多样性减少，迫使野生动物迁徙，增加野生动物体内病原的扩散传播。新世纪以来，从非典到禽流感、中东呼吸综合征、埃博拉病毒，再到这次新冠肺炎疫情，全球新发传染病频率明显升高。只有更好平衡人与自然的关系，维护生态系统平衡，才能守护人类健康。要深化对人与自然生命共同体的规律性认识，全面加快生态文明建设。生态文明这个旗帜必须高扬。</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越来越多的人类活动不断触及自然生态的边界和底线。要为自然守住安全边界和底线，形成人与自然和谐共生的格局。这里既包括有形的边界，也包括无形的边界。要完善国土空间规划，落实好主体功能区战略，明确生态红线，加快形成自然保护地体系，完善生物多样性保护网络，在空间上对经济社会活动进行合理限定。</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要增强全民族生态环保意识，鼓励绿色生产和消费，推动形成健康文明生产生活方式。要深入开展爱国卫生运动，倡导健康饮食文化和良好生活习惯，严厉打击非法捕杀和交易野生动物的行为。</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b/>
          <w:bCs/>
          <w:color w:val="444444"/>
          <w:kern w:val="0"/>
          <w:sz w:val="27"/>
        </w:rPr>
        <w:lastRenderedPageBreak/>
        <w:t>第六，加强公共卫生体系建设。</w:t>
      </w:r>
      <w:r w:rsidRPr="00304E77">
        <w:rPr>
          <w:rFonts w:ascii="FangSong_GB2312" w:eastAsia="FangSong_GB2312" w:hAnsi="FangSong_GB2312" w:cs="Helvetica" w:hint="eastAsia"/>
          <w:color w:val="444444"/>
          <w:kern w:val="0"/>
          <w:sz w:val="27"/>
          <w:szCs w:val="27"/>
        </w:rPr>
        <w:t>我国公共卫生事业取得了举世公认的成就，但这次疫情防控也反映出我国公共卫生领域还存在明显短板，需要加快补上。</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要从顶层设计上提高公共卫生体系在国家治理体系中的地位，充实中央、省、市、县四级公共卫生机构，加强专业人才培养和队伍建设，提高履职尽责能力。要改善城乡公共卫生环境，加强农村、社区等基层防控和公共卫生服务。要加强公共卫生机构、医院感染病科、生物实验室等的规划建设，做好敏感医疗和实验数据管理。要加强卫生健康教育和科学知识普及，提高群众公共卫生素养。在这次疫情防控中，中医发挥了重要作用，要及时总结经验，加强科学论证，大力发展中医药事业，加强中西医结合，不断提高能力和水平。</w:t>
      </w:r>
    </w:p>
    <w:p w:rsidR="00304E77" w:rsidRPr="00304E77" w:rsidRDefault="00304E77" w:rsidP="00304E77">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304E77">
        <w:rPr>
          <w:rFonts w:ascii="FangSong_GB2312" w:eastAsia="FangSong_GB2312" w:hAnsi="FangSong_GB2312" w:cs="Helvetica" w:hint="eastAsia"/>
          <w:color w:val="444444"/>
          <w:kern w:val="0"/>
          <w:sz w:val="27"/>
          <w:szCs w:val="27"/>
        </w:rPr>
        <w:t>历次抗击重大传染病疫情的实践表明，必须加快形成从下到上早发现、早预警、早应对的体系，努力把疫情控制在萌芽状态。要把增强早期监测预警能力作为健全公共卫生体系的重中之重，完善公共卫生应急管理体系。要加强疾控、医院、科研单位间的信息共享，增强各类已知和新发传染病预警能力。</w:t>
      </w:r>
    </w:p>
    <w:p w:rsidR="00304E77" w:rsidRPr="00304E77" w:rsidRDefault="00304E77"/>
    <w:sectPr w:rsidR="00304E77" w:rsidRPr="00304E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00A" w:rsidRDefault="006A500A" w:rsidP="00304E77">
      <w:r>
        <w:separator/>
      </w:r>
    </w:p>
  </w:endnote>
  <w:endnote w:type="continuationSeparator" w:id="1">
    <w:p w:rsidR="006A500A" w:rsidRDefault="006A500A" w:rsidP="00304E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FangSong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00A" w:rsidRDefault="006A500A" w:rsidP="00304E77">
      <w:r>
        <w:separator/>
      </w:r>
    </w:p>
  </w:footnote>
  <w:footnote w:type="continuationSeparator" w:id="1">
    <w:p w:rsidR="006A500A" w:rsidRDefault="006A500A" w:rsidP="00304E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4E77"/>
    <w:rsid w:val="000443FE"/>
    <w:rsid w:val="00304E77"/>
    <w:rsid w:val="006A50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04E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04E77"/>
    <w:rPr>
      <w:sz w:val="18"/>
      <w:szCs w:val="18"/>
    </w:rPr>
  </w:style>
  <w:style w:type="paragraph" w:styleId="a4">
    <w:name w:val="footer"/>
    <w:basedOn w:val="a"/>
    <w:link w:val="Char0"/>
    <w:uiPriority w:val="99"/>
    <w:semiHidden/>
    <w:unhideWhenUsed/>
    <w:rsid w:val="00304E7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04E77"/>
    <w:rPr>
      <w:sz w:val="18"/>
      <w:szCs w:val="18"/>
    </w:rPr>
  </w:style>
  <w:style w:type="paragraph" w:customStyle="1" w:styleId="c53157title">
    <w:name w:val="c53157_title"/>
    <w:basedOn w:val="a"/>
    <w:rsid w:val="00304E77"/>
    <w:pPr>
      <w:widowControl/>
      <w:spacing w:before="100" w:beforeAutospacing="1" w:after="100" w:afterAutospacing="1"/>
      <w:jc w:val="left"/>
    </w:pPr>
    <w:rPr>
      <w:rFonts w:ascii="宋体" w:eastAsia="宋体" w:hAnsi="宋体" w:cs="宋体"/>
      <w:kern w:val="0"/>
      <w:sz w:val="24"/>
      <w:szCs w:val="24"/>
    </w:rPr>
  </w:style>
  <w:style w:type="character" w:customStyle="1" w:styleId="c53157date">
    <w:name w:val="c53157_date"/>
    <w:basedOn w:val="a0"/>
    <w:rsid w:val="00304E77"/>
  </w:style>
  <w:style w:type="character" w:customStyle="1" w:styleId="c53157author">
    <w:name w:val="c53157_author"/>
    <w:basedOn w:val="a0"/>
    <w:rsid w:val="00304E77"/>
  </w:style>
  <w:style w:type="character" w:customStyle="1" w:styleId="c53157click">
    <w:name w:val="c53157_click"/>
    <w:basedOn w:val="a0"/>
    <w:rsid w:val="00304E77"/>
  </w:style>
  <w:style w:type="paragraph" w:customStyle="1" w:styleId="vsbcontentstart">
    <w:name w:val="vsbcontent_start"/>
    <w:basedOn w:val="a"/>
    <w:rsid w:val="00304E77"/>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304E77"/>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304E7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04E77"/>
    <w:rPr>
      <w:b/>
      <w:bCs/>
    </w:rPr>
  </w:style>
</w:styles>
</file>

<file path=word/webSettings.xml><?xml version="1.0" encoding="utf-8"?>
<w:webSettings xmlns:r="http://schemas.openxmlformats.org/officeDocument/2006/relationships" xmlns:w="http://schemas.openxmlformats.org/wordprocessingml/2006/main">
  <w:divs>
    <w:div w:id="816262953">
      <w:bodyDiv w:val="1"/>
      <w:marLeft w:val="0"/>
      <w:marRight w:val="0"/>
      <w:marTop w:val="0"/>
      <w:marBottom w:val="0"/>
      <w:divBdr>
        <w:top w:val="none" w:sz="0" w:space="0" w:color="auto"/>
        <w:left w:val="none" w:sz="0" w:space="0" w:color="auto"/>
        <w:bottom w:val="none" w:sz="0" w:space="0" w:color="auto"/>
        <w:right w:val="none" w:sz="0" w:space="0" w:color="auto"/>
      </w:divBdr>
      <w:divsChild>
        <w:div w:id="802039468">
          <w:marLeft w:val="0"/>
          <w:marRight w:val="0"/>
          <w:marTop w:val="0"/>
          <w:marBottom w:val="0"/>
          <w:divBdr>
            <w:top w:val="none" w:sz="0" w:space="0" w:color="auto"/>
            <w:left w:val="none" w:sz="0" w:space="0" w:color="auto"/>
            <w:bottom w:val="none" w:sz="0" w:space="0" w:color="auto"/>
            <w:right w:val="none" w:sz="0" w:space="0" w:color="auto"/>
          </w:divBdr>
          <w:divsChild>
            <w:div w:id="1152018874">
              <w:marLeft w:val="0"/>
              <w:marRight w:val="0"/>
              <w:marTop w:val="0"/>
              <w:marBottom w:val="0"/>
              <w:divBdr>
                <w:top w:val="none" w:sz="0" w:space="0" w:color="auto"/>
                <w:left w:val="none" w:sz="0" w:space="0" w:color="auto"/>
                <w:bottom w:val="none" w:sz="0" w:space="0" w:color="auto"/>
                <w:right w:val="none" w:sz="0" w:space="0" w:color="auto"/>
              </w:divBdr>
              <w:divsChild>
                <w:div w:id="160271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22816">
      <w:bodyDiv w:val="1"/>
      <w:marLeft w:val="0"/>
      <w:marRight w:val="0"/>
      <w:marTop w:val="0"/>
      <w:marBottom w:val="0"/>
      <w:divBdr>
        <w:top w:val="none" w:sz="0" w:space="0" w:color="auto"/>
        <w:left w:val="none" w:sz="0" w:space="0" w:color="auto"/>
        <w:bottom w:val="none" w:sz="0" w:space="0" w:color="auto"/>
        <w:right w:val="none" w:sz="0" w:space="0" w:color="auto"/>
      </w:divBdr>
      <w:divsChild>
        <w:div w:id="1066680226">
          <w:marLeft w:val="0"/>
          <w:marRight w:val="0"/>
          <w:marTop w:val="0"/>
          <w:marBottom w:val="0"/>
          <w:divBdr>
            <w:top w:val="none" w:sz="0" w:space="0" w:color="auto"/>
            <w:left w:val="none" w:sz="0" w:space="0" w:color="auto"/>
            <w:bottom w:val="none" w:sz="0" w:space="0" w:color="auto"/>
            <w:right w:val="none" w:sz="0" w:space="0" w:color="auto"/>
          </w:divBdr>
          <w:divsChild>
            <w:div w:id="809134442">
              <w:marLeft w:val="0"/>
              <w:marRight w:val="0"/>
              <w:marTop w:val="0"/>
              <w:marBottom w:val="0"/>
              <w:divBdr>
                <w:top w:val="none" w:sz="0" w:space="0" w:color="auto"/>
                <w:left w:val="none" w:sz="0" w:space="0" w:color="auto"/>
                <w:bottom w:val="none" w:sz="0" w:space="0" w:color="auto"/>
                <w:right w:val="none" w:sz="0" w:space="0" w:color="auto"/>
              </w:divBdr>
              <w:divsChild>
                <w:div w:id="6971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866424">
      <w:bodyDiv w:val="1"/>
      <w:marLeft w:val="0"/>
      <w:marRight w:val="0"/>
      <w:marTop w:val="0"/>
      <w:marBottom w:val="0"/>
      <w:divBdr>
        <w:top w:val="none" w:sz="0" w:space="0" w:color="auto"/>
        <w:left w:val="none" w:sz="0" w:space="0" w:color="auto"/>
        <w:bottom w:val="none" w:sz="0" w:space="0" w:color="auto"/>
        <w:right w:val="none" w:sz="0" w:space="0" w:color="auto"/>
      </w:divBdr>
      <w:divsChild>
        <w:div w:id="1041517795">
          <w:marLeft w:val="0"/>
          <w:marRight w:val="0"/>
          <w:marTop w:val="0"/>
          <w:marBottom w:val="0"/>
          <w:divBdr>
            <w:top w:val="none" w:sz="0" w:space="0" w:color="auto"/>
            <w:left w:val="none" w:sz="0" w:space="0" w:color="auto"/>
            <w:bottom w:val="none" w:sz="0" w:space="0" w:color="auto"/>
            <w:right w:val="none" w:sz="0" w:space="0" w:color="auto"/>
          </w:divBdr>
          <w:divsChild>
            <w:div w:id="136921825">
              <w:marLeft w:val="0"/>
              <w:marRight w:val="0"/>
              <w:marTop w:val="0"/>
              <w:marBottom w:val="0"/>
              <w:divBdr>
                <w:top w:val="none" w:sz="0" w:space="0" w:color="auto"/>
                <w:left w:val="none" w:sz="0" w:space="0" w:color="auto"/>
                <w:bottom w:val="none" w:sz="0" w:space="0" w:color="auto"/>
                <w:right w:val="none" w:sz="0" w:space="0" w:color="auto"/>
              </w:divBdr>
              <w:divsChild>
                <w:div w:id="18802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728508">
      <w:bodyDiv w:val="1"/>
      <w:marLeft w:val="0"/>
      <w:marRight w:val="0"/>
      <w:marTop w:val="0"/>
      <w:marBottom w:val="0"/>
      <w:divBdr>
        <w:top w:val="none" w:sz="0" w:space="0" w:color="auto"/>
        <w:left w:val="none" w:sz="0" w:space="0" w:color="auto"/>
        <w:bottom w:val="none" w:sz="0" w:space="0" w:color="auto"/>
        <w:right w:val="none" w:sz="0" w:space="0" w:color="auto"/>
      </w:divBdr>
      <w:divsChild>
        <w:div w:id="966004709">
          <w:marLeft w:val="0"/>
          <w:marRight w:val="0"/>
          <w:marTop w:val="0"/>
          <w:marBottom w:val="0"/>
          <w:divBdr>
            <w:top w:val="none" w:sz="0" w:space="0" w:color="auto"/>
            <w:left w:val="none" w:sz="0" w:space="0" w:color="auto"/>
            <w:bottom w:val="none" w:sz="0" w:space="0" w:color="auto"/>
            <w:right w:val="none" w:sz="0" w:space="0" w:color="auto"/>
          </w:divBdr>
          <w:divsChild>
            <w:div w:id="1365985340">
              <w:marLeft w:val="0"/>
              <w:marRight w:val="0"/>
              <w:marTop w:val="0"/>
              <w:marBottom w:val="0"/>
              <w:divBdr>
                <w:top w:val="none" w:sz="0" w:space="0" w:color="auto"/>
                <w:left w:val="none" w:sz="0" w:space="0" w:color="auto"/>
                <w:bottom w:val="none" w:sz="0" w:space="0" w:color="auto"/>
                <w:right w:val="none" w:sz="0" w:space="0" w:color="auto"/>
              </w:divBdr>
              <w:divsChild>
                <w:div w:id="186070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41</Pages>
  <Words>3347</Words>
  <Characters>19080</Characters>
  <Application>Microsoft Office Word</Application>
  <DocSecurity>0</DocSecurity>
  <Lines>159</Lines>
  <Paragraphs>44</Paragraphs>
  <ScaleCrop>false</ScaleCrop>
  <Company/>
  <LinksUpToDate>false</LinksUpToDate>
  <CharactersWithSpaces>22383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李玺</dc:creator>
  <cp:keywords/>
  <dc:description/>
  <cp:lastModifiedBy>李玺</cp:lastModifiedBy>
  <cp:revision>2</cp:revision>
  <dcterms:created xsi:type="dcterms:W3CDTF">2020-11-03T08:45:00Z</dcterms:created>
  <dcterms:modified xsi:type="dcterms:W3CDTF">2020-11-03T08:58:00Z</dcterms:modified>
</cp:coreProperties>
</file>