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20"/>
        <w:spacing w:after="0" w:line="366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2"/>
          <w:szCs w:val="32"/>
          <w:color w:val="auto"/>
        </w:rPr>
        <w:t>附件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spacing w:after="0" w:line="48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2"/>
          <w:szCs w:val="42"/>
          <w:b w:val="1"/>
          <w:bCs w:val="1"/>
          <w:color w:val="auto"/>
        </w:rPr>
        <w:t>日间手术试点医院名单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6" w:lineRule="exact"/>
        <w:rPr>
          <w:sz w:val="24"/>
          <w:szCs w:val="24"/>
          <w:color w:val="auto"/>
        </w:rPr>
      </w:pPr>
    </w:p>
    <w:tbl>
      <w:tblPr>
        <w:tblLayout w:type="fixed"/>
        <w:tblInd w:w="3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9"/>
        </w:trPr>
        <w:tc>
          <w:tcPr>
            <w:tcW w:w="9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32"/>
                <w:szCs w:val="32"/>
                <w:color w:val="auto"/>
                <w:w w:val="99"/>
              </w:rPr>
              <w:t>序号</w:t>
            </w:r>
          </w:p>
        </w:tc>
        <w:tc>
          <w:tcPr>
            <w:tcW w:w="14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32"/>
                <w:szCs w:val="32"/>
                <w:color w:val="auto"/>
              </w:rPr>
              <w:t>省份</w:t>
            </w:r>
          </w:p>
        </w:tc>
        <w:tc>
          <w:tcPr>
            <w:tcW w:w="58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92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32"/>
                <w:szCs w:val="32"/>
                <w:color w:val="auto"/>
              </w:rPr>
              <w:t>试点医院名称</w:t>
            </w:r>
          </w:p>
        </w:tc>
      </w:tr>
      <w:tr>
        <w:trPr>
          <w:trHeight w:val="43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北京医院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中日友好医院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北京大学第三医院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北京积水潭医院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北京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首都医科大学附属北京友谊医院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首都医科大学附属北京同仁医院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首都医科大学附属北京朝阳医院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首都医科大学宣武医院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首都医科大学附属北京世纪坛医院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河北大学附属医院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河北医科大学第二医院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河北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邯郸市中心医院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唐山市工人医院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沧州市中心医院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山西省人民医院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山西医科大学第一医院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山西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山西医科大学第二医院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山西省眼科医院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运城市中心医院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中国医科大学附属第一医院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中国医科大学附属盛京医院</w:t>
            </w: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辽宁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大连医科大学附属第一医院</w:t>
            </w:r>
          </w:p>
        </w:tc>
      </w:tr>
      <w:tr>
        <w:trPr>
          <w:trHeight w:val="4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大连大学附属中山医院</w:t>
            </w: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锦州医科大学附属第一医院</w:t>
            </w: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吉林大学第一医院</w:t>
            </w: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吉林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吉林大学中日联谊医院</w:t>
            </w: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27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吉林省人民医院</w:t>
            </w: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1196"/>
        </w:trPr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</w:tcPr>
          <w:p>
            <w:pPr>
              <w:ind w:left="1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</w:t>
            </w:r>
          </w:p>
        </w:tc>
      </w:tr>
    </w:tbl>
    <w:p>
      <w:pPr>
        <w:sectPr>
          <w:pgSz w:w="11900" w:h="16840" w:orient="portrait"/>
          <w:cols w:equalWidth="0" w:num="1">
            <w:col w:w="9020"/>
          </w:cols>
          <w:pgMar w:left="1440" w:top="1440" w:right="1440" w:bottom="0" w:gutter="0" w:footer="0" w:header="0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3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28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吉林市人民医院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29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梅河口市中心医院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哈尔滨医科大学附属第一医院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佳木斯大学附属第一医院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  <w:w w:val="99"/>
              </w:rPr>
              <w:t>黑龙江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佳木斯市中心医院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齐齐哈尔市第一医院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大庆油田总医院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复旦大学附属中山医院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复旦大学附属华山医院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复旦大学附属妇产科医院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复旦大学附属肿瘤医院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39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上海交通大学医学院附属仁济医院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  <w:w w:val="99"/>
              </w:rPr>
              <w:t>上海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上海交通大学医学院附属仁济医院南院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上海交通大学医学院附属新华医院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4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上海市第一人民医院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上海市第六人民医院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上海市儿童医院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上海长征医院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上海长海医院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江苏省人民医院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苏州大学附属第一医院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49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  <w:w w:val="99"/>
              </w:rPr>
              <w:t>江苏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徐州医学院附属医院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南京鼓楼医院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泰州市人民医院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浙江大学医学院附属第一医院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浙江大学医学院附属第二医院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  <w:w w:val="99"/>
              </w:rPr>
              <w:t>浙江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浙江大学医学院附属邵逸夫医院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浙江省人民医院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宁波市第一医院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安徽省立医院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  <w:w w:val="99"/>
              </w:rPr>
              <w:t>安徽</w:t>
            </w: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安徽医科大学第一附属医院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59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安徽医科大学第二附属医院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2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0" w:gutter="0" w:footer="0" w:header="0"/>
        </w:sectPr>
      </w:pPr>
    </w:p>
    <w:bookmarkStart w:id="2" w:name="page3"/>
    <w:bookmarkEnd w:id="2"/>
    <w:tbl>
      <w:tblPr>
        <w:tblLayout w:type="fixed"/>
        <w:tblInd w:w="3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蚌埠医学院第一附属医院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皖南医学院附属弋矶山医院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福建省立医院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福建医科大学附属第一医院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福建</w:t>
            </w: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福建医科大学附属协和医院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厦门大学附属第一医院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厦门大学附属中山医院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南昌大学第一附属医院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南昌大学第二附属医院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江西</w:t>
            </w: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9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69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江西省人民医院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江西省儿童医院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南昌市第一医院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青岛市市立医院（东院区）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烟台毓璜顶医院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山东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泰安市中心医院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威海市立医院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临沂市人民医院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郑州大学第一附属医院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河南省人民医院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4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79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河南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郑州市中心医院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郑州人民医院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6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洛阳市中心医院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湖北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宜昌市中心人民医院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十堰市太和医院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中山大学附属第一医院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中山大学孙逸仙纪念医院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中山大学附属第三医院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广东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中山大学中山眼科中心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广东省人民医院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89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广州医科大学附属第一医院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90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南方医科大学南方医院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6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91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广西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广西医科大学第一附属医院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3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0" w:gutter="0" w:footer="0" w:header="0"/>
        </w:sectPr>
      </w:pPr>
    </w:p>
    <w:bookmarkStart w:id="3" w:name="page4"/>
    <w:bookmarkEnd w:id="3"/>
    <w:tbl>
      <w:tblPr>
        <w:tblLayout w:type="fixed"/>
        <w:tblInd w:w="3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6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广西壮族自治区人民医院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南宁市第二人民医院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柳州市人民医院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海南省人民医院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海南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海南医学院第一附属医院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海南医学院第二附属医院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海口市人民医院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99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重庆医科大学附属第一医院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重庆医科大学附属第二医院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重庆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重庆医科大学附属儿童医院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重庆三峡中心医院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重庆市涪陵中心医院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四川大学华西医院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四川省人民医院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四川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西南医科大学附属医院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川北医学院附属医院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成都市第三人民医院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109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贵州省人民医院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贵州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贵州医科大学附属医院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遵义市第一人民医院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遵义医学院附属医院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云南省第一人民医院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昆明医科大学第二附属医院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云南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昆明市第一人民医院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昆明市延安医院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昆明市儿童医院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西安交通大学医学院第一附属医院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119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西安交通大学医学院第二附属医院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120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陕西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陕西省人民医院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121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西安市第四医院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122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西安市红十字会医院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  <w:w w:val="83"/>
              </w:rPr>
              <w:t>123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ind w:left="40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甘肃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兰州大学第一医院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4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0" w:gutter="0" w:footer="0" w:header="0"/>
        </w:sectPr>
      </w:pPr>
    </w:p>
    <w:bookmarkStart w:id="4" w:name="page5"/>
    <w:bookmarkEnd w:id="4"/>
    <w:tbl>
      <w:tblPr>
        <w:tblLayout w:type="fixed"/>
        <w:tblInd w:w="3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6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8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124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兰州大学第二医院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82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125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甘肃省人民医院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8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126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新疆医科大学第一附属医院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8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127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0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新疆</w:t>
            </w: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新疆维吾尔自治区人民医院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8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128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新疆克拉玛依市中心医院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5"/>
        </w:trPr>
        <w:tc>
          <w:tcPr>
            <w:tcW w:w="9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82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32"/>
                <w:szCs w:val="32"/>
                <w:color w:val="auto"/>
              </w:rPr>
              <w:t>129</w:t>
            </w:r>
          </w:p>
        </w:tc>
        <w:tc>
          <w:tcPr>
            <w:tcW w:w="1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5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32"/>
                <w:szCs w:val="32"/>
                <w:color w:val="auto"/>
              </w:rPr>
              <w:t>喀什地区第一人民医院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57785</wp:posOffset>
            </wp:positionH>
            <wp:positionV relativeFrom="paragraph">
              <wp:posOffset>4709160</wp:posOffset>
            </wp:positionV>
            <wp:extent cx="5617210" cy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400"/>
        <w:spacing w:after="0" w:line="365" w:lineRule="exact"/>
        <w:tabs>
          <w:tab w:leader="none" w:pos="5280" w:val="left"/>
          <w:tab w:leader="none" w:pos="7180" w:val="left"/>
        </w:tabs>
        <w:rPr>
          <w:sz w:val="20"/>
          <w:szCs w:val="20"/>
          <w:color w:val="auto"/>
        </w:rPr>
      </w:pPr>
      <w:r>
        <w:rPr>
          <w:rFonts w:ascii="新宋体" w:cs="新宋体" w:eastAsia="新宋体" w:hAnsi="新宋体"/>
          <w:sz w:val="28"/>
          <w:szCs w:val="28"/>
          <w:color w:val="auto"/>
        </w:rPr>
        <w:t>国家卫生计生委办公厅</w:t>
      </w:r>
      <w:r>
        <w:rPr>
          <w:sz w:val="20"/>
          <w:szCs w:val="20"/>
          <w:color w:val="auto"/>
        </w:rPr>
        <w:tab/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2017 </w:t>
      </w:r>
      <w:r>
        <w:rPr>
          <w:rFonts w:ascii="新宋体" w:cs="新宋体" w:eastAsia="新宋体" w:hAnsi="新宋体"/>
          <w:sz w:val="28"/>
          <w:szCs w:val="28"/>
          <w:color w:val="auto"/>
        </w:rPr>
        <w:t>年</w:t>
      </w:r>
      <w:r>
        <w:rPr>
          <w:rFonts w:ascii="Courier New" w:cs="Courier New" w:eastAsia="Courier New" w:hAnsi="Courier New"/>
          <w:sz w:val="28"/>
          <w:szCs w:val="28"/>
          <w:color w:val="auto"/>
        </w:rPr>
        <w:t xml:space="preserve"> 10 </w:t>
      </w:r>
      <w:r>
        <w:rPr>
          <w:rFonts w:ascii="新宋体" w:cs="新宋体" w:eastAsia="新宋体" w:hAnsi="新宋体"/>
          <w:sz w:val="28"/>
          <w:szCs w:val="28"/>
          <w:color w:val="auto"/>
        </w:rPr>
        <w:t>月</w:t>
      </w:r>
      <w:r>
        <w:rPr>
          <w:sz w:val="20"/>
          <w:szCs w:val="20"/>
          <w:color w:val="auto"/>
        </w:rPr>
        <w:tab/>
      </w:r>
      <w:r>
        <w:rPr>
          <w:rFonts w:ascii="新宋体" w:cs="新宋体" w:eastAsia="新宋体" w:hAnsi="新宋体"/>
          <w:sz w:val="27"/>
          <w:szCs w:val="27"/>
          <w:color w:val="auto"/>
        </w:rPr>
        <w:t>日印发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57785</wp:posOffset>
            </wp:positionH>
            <wp:positionV relativeFrom="paragraph">
              <wp:posOffset>60960</wp:posOffset>
            </wp:positionV>
            <wp:extent cx="5617210" cy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ind w:left="7360"/>
        <w:spacing w:after="0" w:line="320" w:lineRule="exact"/>
        <w:rPr>
          <w:sz w:val="20"/>
          <w:szCs w:val="20"/>
          <w:color w:val="auto"/>
        </w:rPr>
      </w:pPr>
      <w:r>
        <w:rPr>
          <w:rFonts w:ascii="新宋体" w:cs="新宋体" w:eastAsia="新宋体" w:hAnsi="新宋体"/>
          <w:sz w:val="28"/>
          <w:szCs w:val="28"/>
          <w:color w:val="auto"/>
        </w:rPr>
        <w:t>校对：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5</w:t>
      </w:r>
    </w:p>
    <w:sectPr>
      <w:pgSz w:w="11900" w:h="16840" w:orient="portrait"/>
      <w:cols w:equalWidth="0" w:num="1">
        <w:col w:w="9020"/>
      </w:cols>
      <w:pgMar w:left="1440" w:top="1440" w:right="1440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fixed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2018-06-26T09:08:59Z</dcterms:created>
  <dcterms:modified xsi:type="dcterms:W3CDTF">2018-06-26T09:08:59Z</dcterms:modified>
</cp:coreProperties>
</file>