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1A1" w:rsidRDefault="00E201A1" w:rsidP="00E201A1">
      <w:pPr>
        <w:widowControl/>
        <w:shd w:val="clear" w:color="auto" w:fill="FFFFFF"/>
        <w:jc w:val="center"/>
        <w:outlineLvl w:val="0"/>
        <w:rPr>
          <w:rFonts w:ascii="Arial" w:eastAsia="宋体" w:hAnsi="Arial" w:cs="Arial" w:hint="eastAsia"/>
          <w:color w:val="000000"/>
          <w:kern w:val="36"/>
          <w:sz w:val="18"/>
          <w:szCs w:val="18"/>
        </w:rPr>
      </w:pPr>
      <w:r w:rsidRPr="00E201A1">
        <w:rPr>
          <w:rFonts w:ascii="Arial" w:eastAsia="宋体" w:hAnsi="Arial" w:cs="Arial"/>
          <w:color w:val="333333"/>
          <w:kern w:val="36"/>
          <w:sz w:val="45"/>
        </w:rPr>
        <w:t>医疗广告管理办法</w:t>
      </w:r>
    </w:p>
    <w:p w:rsidR="00E201A1" w:rsidRDefault="00E201A1" w:rsidP="00E201A1">
      <w:pPr>
        <w:widowControl/>
        <w:shd w:val="clear" w:color="auto" w:fill="FFFFFF"/>
        <w:outlineLvl w:val="0"/>
        <w:rPr>
          <w:rFonts w:ascii="Arial" w:hAnsi="Arial" w:cs="Arial" w:hint="eastAsia"/>
          <w:color w:val="333333"/>
          <w:szCs w:val="21"/>
          <w:shd w:val="clear" w:color="auto" w:fill="FFFFFF"/>
        </w:rPr>
      </w:pPr>
      <w:hyperlink r:id="rId6" w:tgtFrame="_blank" w:history="1">
        <w:r>
          <w:rPr>
            <w:rStyle w:val="a5"/>
            <w:rFonts w:ascii="Arial" w:hAnsi="Arial" w:cs="Arial"/>
            <w:color w:val="136EC2"/>
            <w:szCs w:val="21"/>
            <w:shd w:val="clear" w:color="auto" w:fill="FFFFFF"/>
          </w:rPr>
          <w:t>中华人民共和国国家工商行政管理总局</w:t>
        </w:r>
      </w:hyperlink>
      <w:r>
        <w:rPr>
          <w:rFonts w:ascii="Arial" w:hAnsi="Arial" w:cs="Arial"/>
          <w:color w:val="333333"/>
          <w:szCs w:val="21"/>
          <w:shd w:val="clear" w:color="auto" w:fill="FFFFFF"/>
        </w:rPr>
        <w:t> </w:t>
      </w:r>
      <w:r>
        <w:rPr>
          <w:rFonts w:ascii="Arial" w:hAnsi="Arial" w:cs="Arial"/>
          <w:color w:val="333333"/>
          <w:szCs w:val="21"/>
          <w:shd w:val="clear" w:color="auto" w:fill="FFFFFF"/>
        </w:rPr>
        <w:t>中华人民共和国卫生部令第</w:t>
      </w:r>
      <w:r>
        <w:rPr>
          <w:rFonts w:ascii="Arial" w:hAnsi="Arial" w:cs="Arial"/>
          <w:color w:val="333333"/>
          <w:szCs w:val="21"/>
          <w:shd w:val="clear" w:color="auto" w:fill="FFFFFF"/>
        </w:rPr>
        <w:t>26</w:t>
      </w:r>
      <w:r>
        <w:rPr>
          <w:rFonts w:ascii="Arial" w:hAnsi="Arial" w:cs="Arial"/>
          <w:color w:val="333333"/>
          <w:szCs w:val="21"/>
          <w:shd w:val="clear" w:color="auto" w:fill="FFFFFF"/>
        </w:rPr>
        <w:t>号《医疗广告管理办法》已经中华人民共和国国家工商行政管理总局和</w:t>
      </w:r>
      <w:hyperlink r:id="rId7" w:tgtFrame="_blank" w:history="1">
        <w:r>
          <w:rPr>
            <w:rStyle w:val="a5"/>
            <w:rFonts w:ascii="Arial" w:hAnsi="Arial" w:cs="Arial"/>
            <w:color w:val="136EC2"/>
            <w:szCs w:val="21"/>
            <w:shd w:val="clear" w:color="auto" w:fill="FFFFFF"/>
          </w:rPr>
          <w:t>中华人民共和国卫生部</w:t>
        </w:r>
      </w:hyperlink>
      <w:r>
        <w:rPr>
          <w:rFonts w:ascii="Arial" w:hAnsi="Arial" w:cs="Arial"/>
          <w:color w:val="333333"/>
          <w:szCs w:val="21"/>
          <w:shd w:val="clear" w:color="auto" w:fill="FFFFFF"/>
        </w:rPr>
        <w:t>决定修改，现予公布。</w:t>
      </w:r>
    </w:p>
    <w:p w:rsidR="00E201A1" w:rsidRDefault="00E201A1" w:rsidP="00E201A1">
      <w:pPr>
        <w:pStyle w:val="2"/>
        <w:pBdr>
          <w:left w:val="single" w:sz="48" w:space="0" w:color="37AB2F"/>
        </w:pBdr>
        <w:shd w:val="clear" w:color="auto" w:fill="FFFFFF"/>
        <w:spacing w:before="0" w:after="0" w:line="330" w:lineRule="atLeast"/>
        <w:ind w:left="-450" w:firstLine="300"/>
        <w:rPr>
          <w:rFonts w:ascii="microsoft yahei" w:hAnsi="microsoft yahei"/>
          <w:b w:val="0"/>
          <w:bCs w:val="0"/>
          <w:color w:val="000000"/>
          <w:sz w:val="33"/>
          <w:szCs w:val="33"/>
        </w:rPr>
      </w:pPr>
      <w:r>
        <w:rPr>
          <w:rFonts w:ascii="microsoft yahei" w:hAnsi="microsoft yahei"/>
          <w:b w:val="0"/>
          <w:bCs w:val="0"/>
          <w:color w:val="000000"/>
          <w:sz w:val="33"/>
          <w:szCs w:val="33"/>
        </w:rPr>
        <w:t>管理条例</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第一条</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为加强医疗广告管理，保障人民身体健康，根据《广告法》、《</w:t>
      </w:r>
      <w:hyperlink r:id="rId8" w:tgtFrame="_blank" w:history="1">
        <w:r>
          <w:rPr>
            <w:rStyle w:val="a5"/>
            <w:rFonts w:ascii="Arial" w:hAnsi="Arial" w:cs="Arial"/>
            <w:color w:val="136EC2"/>
            <w:sz w:val="21"/>
            <w:szCs w:val="21"/>
          </w:rPr>
          <w:t>医疗机构管理条例</w:t>
        </w:r>
      </w:hyperlink>
      <w:r>
        <w:rPr>
          <w:rFonts w:ascii="Arial" w:hAnsi="Arial" w:cs="Arial"/>
          <w:color w:val="333333"/>
          <w:sz w:val="21"/>
          <w:szCs w:val="21"/>
        </w:rPr>
        <w:t>》、《中医药条例》等法律法规的规定，制定本办法。</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第二条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本办法所称医疗广告，是指利用各种媒介或者形式直接或间接介绍医疗机构或医疗服务的广告。</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第三条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医疗机构发布医疗广告，应当在发布前申请医疗广告审查。未取得《医疗广告审查证明》，不得发布医疗广告。发布医疗广告的有效期为一年，并严格按照核定内容进行广告宣传。</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第四条</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hyperlink r:id="rId9" w:tgtFrame="_blank" w:history="1">
        <w:r>
          <w:rPr>
            <w:rStyle w:val="a5"/>
            <w:rFonts w:ascii="Arial" w:hAnsi="Arial" w:cs="Arial"/>
            <w:color w:val="136EC2"/>
            <w:sz w:val="21"/>
            <w:szCs w:val="21"/>
          </w:rPr>
          <w:t>工商行政管理机关</w:t>
        </w:r>
      </w:hyperlink>
      <w:r>
        <w:rPr>
          <w:rFonts w:ascii="Arial" w:hAnsi="Arial" w:cs="Arial"/>
          <w:color w:val="333333"/>
          <w:sz w:val="21"/>
          <w:szCs w:val="21"/>
        </w:rPr>
        <w:t>负责医疗广告的监督管理。</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hyperlink r:id="rId10" w:tgtFrame="_blank" w:history="1">
        <w:r>
          <w:rPr>
            <w:rStyle w:val="a5"/>
            <w:rFonts w:ascii="Arial" w:hAnsi="Arial" w:cs="Arial"/>
            <w:color w:val="136EC2"/>
            <w:sz w:val="21"/>
            <w:szCs w:val="21"/>
          </w:rPr>
          <w:t>卫生行政部门</w:t>
        </w:r>
      </w:hyperlink>
      <w:r>
        <w:rPr>
          <w:rFonts w:ascii="Arial" w:hAnsi="Arial" w:cs="Arial"/>
          <w:color w:val="333333"/>
          <w:sz w:val="21"/>
          <w:szCs w:val="21"/>
        </w:rPr>
        <w:t>、中医药管理部门负责医疗广告的审查，并对医疗机构进行监督管理。</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第五条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非医疗机构不得发布医疗广告，医疗机构不得以内部科室名义发布医疗广告。</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第六条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医疗广告内容仅限于以下项目</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医疗机构第一名称</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医疗机构地址</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所有制形式</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医疗机构类别</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诊疗科目</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r>
        <w:rPr>
          <w:rFonts w:ascii="Arial" w:hAnsi="Arial" w:cs="Arial"/>
          <w:color w:val="333333"/>
          <w:sz w:val="21"/>
          <w:szCs w:val="21"/>
        </w:rPr>
        <w:t>床位数</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七</w:t>
      </w:r>
      <w:r>
        <w:rPr>
          <w:rFonts w:ascii="Arial" w:hAnsi="Arial" w:cs="Arial"/>
          <w:color w:val="333333"/>
          <w:sz w:val="21"/>
          <w:szCs w:val="21"/>
        </w:rPr>
        <w:t>)</w:t>
      </w:r>
      <w:r>
        <w:rPr>
          <w:rFonts w:ascii="Arial" w:hAnsi="Arial" w:cs="Arial"/>
          <w:color w:val="333333"/>
          <w:sz w:val="21"/>
          <w:szCs w:val="21"/>
        </w:rPr>
        <w:t>接诊时间</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八</w:t>
      </w:r>
      <w:r>
        <w:rPr>
          <w:rFonts w:ascii="Arial" w:hAnsi="Arial" w:cs="Arial"/>
          <w:color w:val="333333"/>
          <w:sz w:val="21"/>
          <w:szCs w:val="21"/>
        </w:rPr>
        <w:t>)</w:t>
      </w:r>
      <w:r>
        <w:rPr>
          <w:rFonts w:ascii="Arial" w:hAnsi="Arial" w:cs="Arial"/>
          <w:color w:val="333333"/>
          <w:sz w:val="21"/>
          <w:szCs w:val="21"/>
        </w:rPr>
        <w:t>联系电话。</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至</w:t>
      </w: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proofErr w:type="gramStart"/>
      <w:r>
        <w:rPr>
          <w:rFonts w:ascii="Arial" w:hAnsi="Arial" w:cs="Arial"/>
          <w:color w:val="333333"/>
          <w:sz w:val="21"/>
          <w:szCs w:val="21"/>
        </w:rPr>
        <w:t>项发布</w:t>
      </w:r>
      <w:proofErr w:type="gramEnd"/>
      <w:r>
        <w:rPr>
          <w:rFonts w:ascii="Arial" w:hAnsi="Arial" w:cs="Arial"/>
          <w:color w:val="333333"/>
          <w:sz w:val="21"/>
          <w:szCs w:val="21"/>
        </w:rPr>
        <w:t>的内容必须与卫生行政部门、中医药管理部门核发的《医疗机构执业许可证》或其副本载明的内容一致。</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第七条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医疗广告的表现形式不得含有以下情形</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涉及医疗技术、诊疗方法、疾病名称、药物的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保证治愈或者隐含保证治愈的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宣传治愈率、有效率等诊疗效果的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四</w:t>
      </w:r>
      <w:r>
        <w:rPr>
          <w:rFonts w:ascii="Arial" w:hAnsi="Arial" w:cs="Arial"/>
          <w:color w:val="333333"/>
          <w:sz w:val="21"/>
          <w:szCs w:val="21"/>
        </w:rPr>
        <w:t>)</w:t>
      </w:r>
      <w:r>
        <w:rPr>
          <w:rFonts w:ascii="Arial" w:hAnsi="Arial" w:cs="Arial"/>
          <w:color w:val="333333"/>
          <w:sz w:val="21"/>
          <w:szCs w:val="21"/>
        </w:rPr>
        <w:t>淫秽、迷信、荒诞的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五</w:t>
      </w:r>
      <w:r>
        <w:rPr>
          <w:rFonts w:ascii="Arial" w:hAnsi="Arial" w:cs="Arial"/>
          <w:color w:val="333333"/>
          <w:sz w:val="21"/>
          <w:szCs w:val="21"/>
        </w:rPr>
        <w:t>)</w:t>
      </w:r>
      <w:r>
        <w:rPr>
          <w:rFonts w:ascii="Arial" w:hAnsi="Arial" w:cs="Arial"/>
          <w:color w:val="333333"/>
          <w:sz w:val="21"/>
          <w:szCs w:val="21"/>
        </w:rPr>
        <w:t>贬低他人的</w:t>
      </w:r>
      <w:r>
        <w:rPr>
          <w:rFonts w:ascii="Arial" w:hAnsi="Arial" w:cs="Arial"/>
          <w:color w:val="333333"/>
          <w:sz w:val="21"/>
          <w:szCs w:val="21"/>
        </w:rPr>
        <w:t>;</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六</w:t>
      </w:r>
      <w:r>
        <w:rPr>
          <w:rFonts w:ascii="Arial" w:hAnsi="Arial" w:cs="Arial"/>
          <w:color w:val="333333"/>
          <w:sz w:val="21"/>
          <w:szCs w:val="21"/>
        </w:rPr>
        <w:t>)</w:t>
      </w:r>
      <w:r>
        <w:rPr>
          <w:rFonts w:ascii="Arial" w:hAnsi="Arial" w:cs="Arial"/>
          <w:color w:val="333333"/>
          <w:sz w:val="21"/>
          <w:szCs w:val="21"/>
        </w:rPr>
        <w:t>利用患者、</w:t>
      </w:r>
      <w:hyperlink r:id="rId11" w:tgtFrame="_blank" w:history="1">
        <w:r>
          <w:rPr>
            <w:rStyle w:val="a5"/>
            <w:rFonts w:ascii="Arial" w:hAnsi="Arial" w:cs="Arial"/>
            <w:color w:val="136EC2"/>
            <w:sz w:val="21"/>
            <w:szCs w:val="21"/>
          </w:rPr>
          <w:t>卫生技术人员</w:t>
        </w:r>
      </w:hyperlink>
      <w:r>
        <w:rPr>
          <w:rFonts w:ascii="Arial" w:hAnsi="Arial" w:cs="Arial"/>
          <w:color w:val="333333"/>
          <w:sz w:val="21"/>
          <w:szCs w:val="21"/>
        </w:rPr>
        <w:t>、医学教育科研机构及人员以及其他社会社团、组织的名义、形象作证明的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七</w:t>
      </w:r>
      <w:r>
        <w:rPr>
          <w:rFonts w:ascii="Arial" w:hAnsi="Arial" w:cs="Arial"/>
          <w:color w:val="333333"/>
          <w:sz w:val="21"/>
          <w:szCs w:val="21"/>
        </w:rPr>
        <w:t>)</w:t>
      </w:r>
      <w:r>
        <w:rPr>
          <w:rFonts w:ascii="Arial" w:hAnsi="Arial" w:cs="Arial"/>
          <w:color w:val="333333"/>
          <w:sz w:val="21"/>
          <w:szCs w:val="21"/>
        </w:rPr>
        <w:t>使用解放军和武警部队名义的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八</w:t>
      </w:r>
      <w:r>
        <w:rPr>
          <w:rFonts w:ascii="Arial" w:hAnsi="Arial" w:cs="Arial"/>
          <w:color w:val="333333"/>
          <w:sz w:val="21"/>
          <w:szCs w:val="21"/>
        </w:rPr>
        <w:t>)</w:t>
      </w:r>
      <w:r>
        <w:rPr>
          <w:rFonts w:ascii="Arial" w:hAnsi="Arial" w:cs="Arial"/>
          <w:color w:val="333333"/>
          <w:sz w:val="21"/>
          <w:szCs w:val="21"/>
        </w:rPr>
        <w:t>法律、行政法规规定禁止的其他情形。</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第八条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医疗机构发布医疗广告，应当向其所在地省级卫生行政部门申请，并提交以下材料</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《医疗广告审查申请表》</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《医疗机构执业许可证》副本原件和复印件，复印件应当加盖核发其《医疗机构执业许可证》的卫生行政部门公章</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医疗广告成品样件。电视、广播广告可以先提交镜头脚本和广播文稿。</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中医、中西医结合、民族</w:t>
      </w:r>
      <w:proofErr w:type="gramStart"/>
      <w:r>
        <w:rPr>
          <w:rFonts w:ascii="Arial" w:hAnsi="Arial" w:cs="Arial"/>
          <w:color w:val="333333"/>
          <w:sz w:val="21"/>
          <w:szCs w:val="21"/>
        </w:rPr>
        <w:t>医</w:t>
      </w:r>
      <w:proofErr w:type="gramEnd"/>
      <w:r>
        <w:rPr>
          <w:rFonts w:ascii="Arial" w:hAnsi="Arial" w:cs="Arial"/>
          <w:color w:val="333333"/>
          <w:sz w:val="21"/>
          <w:szCs w:val="21"/>
        </w:rPr>
        <w:t>医疗机构发布医疗广告，应当向其所在地省级中医药管理部门申请。</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第九条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省级卫生行政部门、中医药管理部门应当自受理之日起</w:t>
      </w:r>
      <w:r>
        <w:rPr>
          <w:rFonts w:ascii="Arial" w:hAnsi="Arial" w:cs="Arial"/>
          <w:color w:val="333333"/>
          <w:sz w:val="21"/>
          <w:szCs w:val="21"/>
        </w:rPr>
        <w:t>20</w:t>
      </w:r>
      <w:r>
        <w:rPr>
          <w:rFonts w:ascii="Arial" w:hAnsi="Arial" w:cs="Arial"/>
          <w:color w:val="333333"/>
          <w:sz w:val="21"/>
          <w:szCs w:val="21"/>
        </w:rPr>
        <w:t>日内对医疗广告成品样件内容进行审查。卫生行政部门、中医药管理部门需要请有关专家进行审查的，可延长</w:t>
      </w:r>
      <w:r>
        <w:rPr>
          <w:rFonts w:ascii="Arial" w:hAnsi="Arial" w:cs="Arial"/>
          <w:color w:val="333333"/>
          <w:sz w:val="21"/>
          <w:szCs w:val="21"/>
        </w:rPr>
        <w:t>10</w:t>
      </w:r>
      <w:r>
        <w:rPr>
          <w:rFonts w:ascii="Arial" w:hAnsi="Arial" w:cs="Arial"/>
          <w:color w:val="333333"/>
          <w:sz w:val="21"/>
          <w:szCs w:val="21"/>
        </w:rPr>
        <w:t>日。</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对审查合格的医疗广告，省级卫生行政部门、中医药管理部门发给《医疗广告审查证明》，并将通过审查的医疗广告样件和核发的《医疗广告审查证明》予以公示</w:t>
      </w:r>
      <w:r>
        <w:rPr>
          <w:rFonts w:ascii="Arial" w:hAnsi="Arial" w:cs="Arial"/>
          <w:color w:val="333333"/>
          <w:sz w:val="21"/>
          <w:szCs w:val="21"/>
        </w:rPr>
        <w:t>;</w:t>
      </w:r>
      <w:r>
        <w:rPr>
          <w:rFonts w:ascii="Arial" w:hAnsi="Arial" w:cs="Arial"/>
          <w:color w:val="333333"/>
          <w:sz w:val="21"/>
          <w:szCs w:val="21"/>
        </w:rPr>
        <w:t>对审查不合格的医疗广告，应当书面通知医疗机构并告知理由。</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省级卫生行政部门、中医药管理部门应对已审查的医疗广告成品样件和审查意见予以备案保存，保存时间自《医疗广告审查证明》生效之日起至少两年。</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第十一条</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《医疗广告审查申请表》、《医疗广告审查证明》的格式由卫生部、</w:t>
      </w:r>
      <w:hyperlink r:id="rId12" w:tgtFrame="_blank" w:history="1">
        <w:r>
          <w:rPr>
            <w:rStyle w:val="a5"/>
            <w:rFonts w:ascii="Arial" w:hAnsi="Arial" w:cs="Arial"/>
            <w:color w:val="136EC2"/>
            <w:sz w:val="21"/>
            <w:szCs w:val="21"/>
          </w:rPr>
          <w:t>国家中医药管理局</w:t>
        </w:r>
      </w:hyperlink>
      <w:r>
        <w:rPr>
          <w:rFonts w:ascii="Arial" w:hAnsi="Arial" w:cs="Arial"/>
          <w:color w:val="333333"/>
          <w:sz w:val="21"/>
          <w:szCs w:val="21"/>
        </w:rPr>
        <w:t>规定。</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第十二条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省级卫生行政部门、中医药管理部门应在核发《医疗广告审查证明》之日起五个工作日内，将《医疗广告审查证明》抄送本地同级工商行政管理机关。</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第十三条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《医疗广告审查证明》的有效期为一年。到期后仍需继续发布医疗广告的，应重新提出审查申请。</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第十四条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发布医疗广告应当标注医疗机构第一名称和《医疗广告审查证明》文号。</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第十五条</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医疗机构发布户外医疗广告，应在取得《医疗广告审查证明》后，按照《</w:t>
      </w:r>
      <w:hyperlink r:id="rId13" w:tgtFrame="_blank" w:history="1">
        <w:r>
          <w:rPr>
            <w:rStyle w:val="a5"/>
            <w:rFonts w:ascii="Arial" w:hAnsi="Arial" w:cs="Arial"/>
            <w:color w:val="136EC2"/>
            <w:sz w:val="21"/>
            <w:szCs w:val="21"/>
          </w:rPr>
          <w:t>户外广告登记管理规定</w:t>
        </w:r>
      </w:hyperlink>
      <w:r>
        <w:rPr>
          <w:rFonts w:ascii="Arial" w:hAnsi="Arial" w:cs="Arial"/>
          <w:color w:val="333333"/>
          <w:sz w:val="21"/>
          <w:szCs w:val="21"/>
        </w:rPr>
        <w:t>》办理登记。</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医疗机构在其法定控制地带标示仅含有医疗机构名称的户外广告，无需申请医疗广告审查和</w:t>
      </w:r>
      <w:hyperlink r:id="rId14" w:tgtFrame="_blank" w:history="1">
        <w:r>
          <w:rPr>
            <w:rStyle w:val="a5"/>
            <w:rFonts w:ascii="Arial" w:hAnsi="Arial" w:cs="Arial"/>
            <w:color w:val="136EC2"/>
            <w:sz w:val="21"/>
            <w:szCs w:val="21"/>
          </w:rPr>
          <w:t>户外广告登记</w:t>
        </w:r>
      </w:hyperlink>
      <w:r>
        <w:rPr>
          <w:rFonts w:ascii="Arial" w:hAnsi="Arial" w:cs="Arial"/>
          <w:color w:val="333333"/>
          <w:sz w:val="21"/>
          <w:szCs w:val="21"/>
        </w:rPr>
        <w:t>。</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第十六条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禁止利用新闻形式、医疗资讯服务类专题节</w:t>
      </w:r>
      <w:r>
        <w:rPr>
          <w:rFonts w:ascii="Arial" w:hAnsi="Arial" w:cs="Arial"/>
          <w:color w:val="333333"/>
          <w:sz w:val="21"/>
          <w:szCs w:val="21"/>
        </w:rPr>
        <w:t>(</w:t>
      </w:r>
      <w:r>
        <w:rPr>
          <w:rFonts w:ascii="Arial" w:hAnsi="Arial" w:cs="Arial"/>
          <w:color w:val="333333"/>
          <w:sz w:val="21"/>
          <w:szCs w:val="21"/>
        </w:rPr>
        <w:t>栏</w:t>
      </w:r>
      <w:r>
        <w:rPr>
          <w:rFonts w:ascii="Arial" w:hAnsi="Arial" w:cs="Arial"/>
          <w:color w:val="333333"/>
          <w:sz w:val="21"/>
          <w:szCs w:val="21"/>
        </w:rPr>
        <w:t>)</w:t>
      </w:r>
      <w:proofErr w:type="gramStart"/>
      <w:r>
        <w:rPr>
          <w:rFonts w:ascii="Arial" w:hAnsi="Arial" w:cs="Arial"/>
          <w:color w:val="333333"/>
          <w:sz w:val="21"/>
          <w:szCs w:val="21"/>
        </w:rPr>
        <w:t>目发布</w:t>
      </w:r>
      <w:proofErr w:type="gramEnd"/>
      <w:r>
        <w:rPr>
          <w:rFonts w:ascii="Arial" w:hAnsi="Arial" w:cs="Arial"/>
          <w:color w:val="333333"/>
          <w:sz w:val="21"/>
          <w:szCs w:val="21"/>
        </w:rPr>
        <w:t>或变相发布医疗广告。</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有关医疗机构的人物专访、专题报道等宣传内容，可以出现医疗机构名称，但不得出现有关医疗机构的地址、联系方式等医疗广告内容</w:t>
      </w:r>
      <w:r>
        <w:rPr>
          <w:rFonts w:ascii="Arial" w:hAnsi="Arial" w:cs="Arial"/>
          <w:color w:val="333333"/>
          <w:sz w:val="21"/>
          <w:szCs w:val="21"/>
        </w:rPr>
        <w:t>;</w:t>
      </w:r>
      <w:r>
        <w:rPr>
          <w:rFonts w:ascii="Arial" w:hAnsi="Arial" w:cs="Arial"/>
          <w:color w:val="333333"/>
          <w:sz w:val="21"/>
          <w:szCs w:val="21"/>
        </w:rPr>
        <w:t>不得在同一媒介的同一时间段或者版面发布该医疗机构的广告。</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第十七条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医疗机构应当按照《医疗广告审查证明》核准的广告成品样件内容与媒体类别发布医疗广告。</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医疗广告内容需要改动或者医疗机构的执业情况发生变化，与经审查的医疗广告成品样件内容不符的，医疗机构应当重新提出审查申请。</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第十八条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广告经营者、广告发布者发布医疗广告，应当由其广告审查员查验《医疗广告审查证明》，核实广告内容。</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第十九条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lastRenderedPageBreak/>
        <w:t>有下列情况之一的，省级卫生行政部门、中医药管理部门应当收回《医疗广告审查证明》，并告知有关医疗机构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proofErr w:type="gramStart"/>
      <w:r>
        <w:rPr>
          <w:rFonts w:ascii="Arial" w:hAnsi="Arial" w:cs="Arial"/>
          <w:color w:val="333333"/>
          <w:sz w:val="21"/>
          <w:szCs w:val="21"/>
        </w:rPr>
        <w:t>一</w:t>
      </w:r>
      <w:proofErr w:type="gramEnd"/>
      <w:r>
        <w:rPr>
          <w:rFonts w:ascii="Arial" w:hAnsi="Arial" w:cs="Arial"/>
          <w:color w:val="333333"/>
          <w:sz w:val="21"/>
          <w:szCs w:val="21"/>
        </w:rPr>
        <w:t>)</w:t>
      </w:r>
      <w:r>
        <w:rPr>
          <w:rFonts w:ascii="Arial" w:hAnsi="Arial" w:cs="Arial"/>
          <w:color w:val="333333"/>
          <w:sz w:val="21"/>
          <w:szCs w:val="21"/>
        </w:rPr>
        <w:t>医疗机构受到停业整顿、吊销《医疗机构执业许可证》的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医疗机构停业、歇业或被注销的</w:t>
      </w:r>
      <w:r>
        <w:rPr>
          <w:rFonts w:ascii="Arial" w:hAnsi="Arial" w:cs="Arial"/>
          <w:color w:val="333333"/>
          <w:sz w:val="21"/>
          <w:szCs w:val="21"/>
        </w:rPr>
        <w:t>;</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w:t>
      </w:r>
      <w:r>
        <w:rPr>
          <w:rFonts w:ascii="Arial" w:hAnsi="Arial" w:cs="Arial"/>
          <w:color w:val="333333"/>
          <w:sz w:val="21"/>
          <w:szCs w:val="21"/>
        </w:rPr>
        <w:t>三</w:t>
      </w:r>
      <w:r>
        <w:rPr>
          <w:rFonts w:ascii="Arial" w:hAnsi="Arial" w:cs="Arial"/>
          <w:color w:val="333333"/>
          <w:sz w:val="21"/>
          <w:szCs w:val="21"/>
        </w:rPr>
        <w:t>)</w:t>
      </w:r>
      <w:r>
        <w:rPr>
          <w:rFonts w:ascii="Arial" w:hAnsi="Arial" w:cs="Arial"/>
          <w:color w:val="333333"/>
          <w:sz w:val="21"/>
          <w:szCs w:val="21"/>
        </w:rPr>
        <w:t>其他应当收回《医疗广告审查证明》的情形。</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第二十条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医疗机构违反本办法规定发布医疗广告，县级以上地方卫生行政部门、中医药管理部门应责令其限期改正，给予警告</w:t>
      </w:r>
      <w:r>
        <w:rPr>
          <w:rFonts w:ascii="Arial" w:hAnsi="Arial" w:cs="Arial"/>
          <w:color w:val="333333"/>
          <w:sz w:val="21"/>
          <w:szCs w:val="21"/>
        </w:rPr>
        <w:t>;</w:t>
      </w:r>
      <w:r>
        <w:rPr>
          <w:rFonts w:ascii="Arial" w:hAnsi="Arial" w:cs="Arial"/>
          <w:color w:val="333333"/>
          <w:sz w:val="21"/>
          <w:szCs w:val="21"/>
        </w:rPr>
        <w:t>情节严重的，核发《医疗机构执业许可证》的卫生行政部门、中医药管理部门可以责令其停业整顿、吊销有关诊疗科目，直至吊销《医疗机构执业许可证》。</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未取得《医疗机构执业许可证》发布医疗广告的，按非法行医处罚。</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第二十一条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医疗机构篡改《医疗广告审查证明》内容发布医疗广告的，省级卫生行政部门、中医药管理部门应当撤销《医疗广告审查证明》，并在一年内不受理该医疗机构的广告审查申请。</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Fonts w:ascii="Arial" w:hAnsi="Arial" w:cs="Arial"/>
          <w:color w:val="333333"/>
          <w:sz w:val="21"/>
          <w:szCs w:val="21"/>
        </w:rPr>
        <w:t>省级卫生行政部门、中医药管理部门撤销《医疗广告审查证明》后，应当自</w:t>
      </w:r>
      <w:proofErr w:type="gramStart"/>
      <w:r>
        <w:rPr>
          <w:rFonts w:ascii="Arial" w:hAnsi="Arial" w:cs="Arial"/>
          <w:color w:val="333333"/>
          <w:sz w:val="21"/>
          <w:szCs w:val="21"/>
        </w:rPr>
        <w:t>作出</w:t>
      </w:r>
      <w:proofErr w:type="gramEnd"/>
      <w:r>
        <w:rPr>
          <w:rFonts w:ascii="Arial" w:hAnsi="Arial" w:cs="Arial"/>
          <w:color w:val="333333"/>
          <w:sz w:val="21"/>
          <w:szCs w:val="21"/>
        </w:rPr>
        <w:fldChar w:fldCharType="begin"/>
      </w:r>
      <w:r>
        <w:rPr>
          <w:rFonts w:ascii="Arial" w:hAnsi="Arial" w:cs="Arial"/>
          <w:color w:val="333333"/>
          <w:sz w:val="21"/>
          <w:szCs w:val="21"/>
        </w:rPr>
        <w:instrText xml:space="preserve"> HYPERLINK "https://baike.so.com/doc/5759679-5972441.html" \t "_blank" </w:instrText>
      </w:r>
      <w:r>
        <w:rPr>
          <w:rFonts w:ascii="Arial" w:hAnsi="Arial" w:cs="Arial"/>
          <w:color w:val="333333"/>
          <w:sz w:val="21"/>
          <w:szCs w:val="21"/>
        </w:rPr>
        <w:fldChar w:fldCharType="separate"/>
      </w:r>
      <w:r>
        <w:rPr>
          <w:rStyle w:val="a5"/>
          <w:rFonts w:ascii="Arial" w:hAnsi="Arial" w:cs="Arial"/>
          <w:color w:val="136EC2"/>
          <w:sz w:val="21"/>
          <w:szCs w:val="21"/>
        </w:rPr>
        <w:t>行政处理</w:t>
      </w:r>
      <w:r>
        <w:rPr>
          <w:rFonts w:ascii="Arial" w:hAnsi="Arial" w:cs="Arial"/>
          <w:color w:val="333333"/>
          <w:sz w:val="21"/>
          <w:szCs w:val="21"/>
        </w:rPr>
        <w:fldChar w:fldCharType="end"/>
      </w:r>
      <w:r>
        <w:rPr>
          <w:rFonts w:ascii="Arial" w:hAnsi="Arial" w:cs="Arial"/>
          <w:color w:val="333333"/>
          <w:sz w:val="21"/>
          <w:szCs w:val="21"/>
        </w:rPr>
        <w:t>决定之日起</w:t>
      </w:r>
      <w:r>
        <w:rPr>
          <w:rFonts w:ascii="Arial" w:hAnsi="Arial" w:cs="Arial"/>
          <w:color w:val="333333"/>
          <w:sz w:val="21"/>
          <w:szCs w:val="21"/>
        </w:rPr>
        <w:t>5</w:t>
      </w:r>
      <w:r>
        <w:rPr>
          <w:rFonts w:ascii="Arial" w:hAnsi="Arial" w:cs="Arial"/>
          <w:color w:val="333333"/>
          <w:sz w:val="21"/>
          <w:szCs w:val="21"/>
        </w:rPr>
        <w:t>个工作日内通知同级工商行政管理机关，工商行政管理机关应当依法予以查处。</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第二十二条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hint="eastAsia"/>
          <w:color w:val="333333"/>
          <w:sz w:val="21"/>
          <w:szCs w:val="21"/>
        </w:rPr>
      </w:pPr>
      <w:r>
        <w:rPr>
          <w:rFonts w:ascii="Arial" w:hAnsi="Arial" w:cs="Arial"/>
          <w:color w:val="333333"/>
          <w:sz w:val="21"/>
          <w:szCs w:val="21"/>
        </w:rPr>
        <w:t>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w:t>
      </w:r>
      <w:r>
        <w:rPr>
          <w:rFonts w:ascii="Arial" w:hAnsi="Arial" w:cs="Arial"/>
          <w:color w:val="333333"/>
          <w:sz w:val="21"/>
          <w:szCs w:val="21"/>
        </w:rPr>
        <w:t>;</w:t>
      </w:r>
      <w:r>
        <w:rPr>
          <w:rFonts w:ascii="Arial" w:hAnsi="Arial" w:cs="Arial"/>
          <w:color w:val="333333"/>
          <w:sz w:val="21"/>
          <w:szCs w:val="21"/>
        </w:rPr>
        <w:t>医疗广告内容涉嫌虚假的，工商行政管理机关可根据需要会同卫生行政部门、中医药管理部门</w:t>
      </w:r>
      <w:proofErr w:type="gramStart"/>
      <w:r>
        <w:rPr>
          <w:rFonts w:ascii="Arial" w:hAnsi="Arial" w:cs="Arial"/>
          <w:color w:val="333333"/>
          <w:sz w:val="21"/>
          <w:szCs w:val="21"/>
        </w:rPr>
        <w:t>作出</w:t>
      </w:r>
      <w:proofErr w:type="gramEnd"/>
      <w:r>
        <w:rPr>
          <w:rFonts w:ascii="Arial" w:hAnsi="Arial" w:cs="Arial"/>
          <w:color w:val="333333"/>
          <w:sz w:val="21"/>
          <w:szCs w:val="21"/>
        </w:rPr>
        <w:t>认定。</w:t>
      </w:r>
      <w:bookmarkStart w:id="0" w:name="4624461-4837041-2"/>
      <w:bookmarkEnd w:id="0"/>
    </w:p>
    <w:p w:rsidR="00E201A1" w:rsidRP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microsoft yahei" w:hAnsi="microsoft yahei"/>
          <w:b/>
          <w:bCs/>
          <w:color w:val="000000"/>
          <w:sz w:val="33"/>
          <w:szCs w:val="33"/>
        </w:rPr>
        <w:t>实施日期</w:t>
      </w:r>
    </w:p>
    <w:p w:rsidR="00E201A1" w:rsidRDefault="00E201A1" w:rsidP="00E201A1">
      <w:pPr>
        <w:pStyle w:val="a6"/>
        <w:shd w:val="clear" w:color="auto" w:fill="FFFFFF"/>
        <w:spacing w:before="0" w:beforeAutospacing="0" w:after="0" w:afterAutospacing="0" w:line="360" w:lineRule="atLeast"/>
        <w:ind w:firstLine="480"/>
        <w:rPr>
          <w:rFonts w:ascii="Arial" w:hAnsi="Arial" w:cs="Arial"/>
          <w:color w:val="333333"/>
          <w:sz w:val="21"/>
          <w:szCs w:val="21"/>
        </w:rPr>
      </w:pPr>
      <w:r>
        <w:rPr>
          <w:rStyle w:val="a7"/>
          <w:rFonts w:ascii="Arial" w:hAnsi="Arial" w:cs="Arial"/>
          <w:color w:val="333333"/>
          <w:sz w:val="21"/>
          <w:szCs w:val="21"/>
        </w:rPr>
        <w:t>第二十三条</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hint="eastAsia"/>
          <w:color w:val="333333"/>
          <w:sz w:val="21"/>
          <w:szCs w:val="21"/>
        </w:rPr>
      </w:pPr>
      <w:r>
        <w:rPr>
          <w:rFonts w:ascii="Arial" w:hAnsi="Arial" w:cs="Arial"/>
          <w:color w:val="333333"/>
          <w:sz w:val="21"/>
          <w:szCs w:val="21"/>
        </w:rPr>
        <w:t>本办法自</w:t>
      </w:r>
      <w:r>
        <w:rPr>
          <w:rFonts w:ascii="Arial" w:hAnsi="Arial" w:cs="Arial"/>
          <w:color w:val="333333"/>
          <w:sz w:val="21"/>
          <w:szCs w:val="21"/>
        </w:rPr>
        <w:t>2007</w:t>
      </w:r>
      <w:r>
        <w:rPr>
          <w:rFonts w:ascii="Arial" w:hAnsi="Arial" w:cs="Arial"/>
          <w:color w:val="333333"/>
          <w:sz w:val="21"/>
          <w:szCs w:val="21"/>
        </w:rPr>
        <w:t>年</w:t>
      </w:r>
      <w:r>
        <w:rPr>
          <w:rFonts w:ascii="Arial" w:hAnsi="Arial" w:cs="Arial"/>
          <w:color w:val="333333"/>
          <w:sz w:val="21"/>
          <w:szCs w:val="21"/>
        </w:rPr>
        <w:t>1</w:t>
      </w:r>
      <w:r>
        <w:rPr>
          <w:rFonts w:ascii="Arial" w:hAnsi="Arial" w:cs="Arial"/>
          <w:color w:val="333333"/>
          <w:sz w:val="21"/>
          <w:szCs w:val="21"/>
        </w:rPr>
        <w:t>月</w:t>
      </w:r>
      <w:r>
        <w:rPr>
          <w:rFonts w:ascii="Arial" w:hAnsi="Arial" w:cs="Arial"/>
          <w:color w:val="333333"/>
          <w:sz w:val="21"/>
          <w:szCs w:val="21"/>
        </w:rPr>
        <w:t>1</w:t>
      </w:r>
      <w:r>
        <w:rPr>
          <w:rFonts w:ascii="Arial" w:hAnsi="Arial" w:cs="Arial"/>
          <w:color w:val="333333"/>
          <w:sz w:val="21"/>
          <w:szCs w:val="21"/>
        </w:rPr>
        <w:t>日起施行。</w:t>
      </w:r>
      <w:bookmarkStart w:id="1" w:name="4624461-4837041-3"/>
      <w:bookmarkEnd w:id="1"/>
    </w:p>
    <w:p w:rsidR="00E201A1" w:rsidRP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microsoft yahei" w:hAnsi="microsoft yahei"/>
          <w:b/>
          <w:bCs/>
          <w:color w:val="000000"/>
          <w:sz w:val="33"/>
          <w:szCs w:val="33"/>
        </w:rPr>
        <w:t>制定日期</w:t>
      </w:r>
    </w:p>
    <w:p w:rsidR="00E201A1" w:rsidRDefault="00E201A1" w:rsidP="00E201A1">
      <w:pPr>
        <w:pStyle w:val="a6"/>
        <w:shd w:val="clear" w:color="auto" w:fill="FFFFFF"/>
        <w:spacing w:before="0" w:beforeAutospacing="0" w:after="225" w:afterAutospacing="0" w:line="360" w:lineRule="atLeast"/>
        <w:ind w:firstLine="480"/>
        <w:rPr>
          <w:rFonts w:ascii="Arial" w:hAnsi="Arial" w:cs="Arial"/>
          <w:color w:val="333333"/>
          <w:sz w:val="21"/>
          <w:szCs w:val="21"/>
        </w:rPr>
      </w:pPr>
      <w:r>
        <w:rPr>
          <w:rFonts w:ascii="Arial" w:hAnsi="Arial" w:cs="Arial"/>
          <w:color w:val="333333"/>
          <w:sz w:val="21"/>
          <w:szCs w:val="21"/>
        </w:rPr>
        <w:t>二</w:t>
      </w:r>
      <w:r>
        <w:rPr>
          <w:rFonts w:ascii="Arial" w:hAnsi="Arial" w:cs="Arial"/>
          <w:color w:val="333333"/>
          <w:sz w:val="21"/>
          <w:szCs w:val="21"/>
        </w:rPr>
        <w:t>○○</w:t>
      </w:r>
      <w:r>
        <w:rPr>
          <w:rFonts w:ascii="Arial" w:hAnsi="Arial" w:cs="Arial"/>
          <w:color w:val="333333"/>
          <w:sz w:val="21"/>
          <w:szCs w:val="21"/>
        </w:rPr>
        <w:t>六年十一月二十八日</w:t>
      </w:r>
    </w:p>
    <w:p w:rsidR="00E201A1" w:rsidRPr="00E201A1" w:rsidRDefault="00E201A1" w:rsidP="00E201A1">
      <w:pPr>
        <w:widowControl/>
        <w:shd w:val="clear" w:color="auto" w:fill="FFFFFF"/>
        <w:outlineLvl w:val="0"/>
        <w:rPr>
          <w:rFonts w:ascii="Arial" w:eastAsia="宋体" w:hAnsi="Arial" w:cs="Arial" w:hint="eastAsia"/>
          <w:color w:val="000000"/>
          <w:kern w:val="36"/>
          <w:sz w:val="18"/>
          <w:szCs w:val="18"/>
        </w:rPr>
      </w:pPr>
    </w:p>
    <w:p w:rsidR="0048284C" w:rsidRDefault="0048284C" w:rsidP="00E201A1">
      <w:pPr>
        <w:jc w:val="center"/>
        <w:rPr>
          <w:rFonts w:hint="eastAsia"/>
        </w:rPr>
      </w:pPr>
    </w:p>
    <w:sectPr w:rsidR="0048284C" w:rsidSect="004828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844" w:rsidRDefault="005D5844" w:rsidP="00E201A1">
      <w:r>
        <w:separator/>
      </w:r>
    </w:p>
  </w:endnote>
  <w:endnote w:type="continuationSeparator" w:id="0">
    <w:p w:rsidR="005D5844" w:rsidRDefault="005D5844" w:rsidP="00E201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844" w:rsidRDefault="005D5844" w:rsidP="00E201A1">
      <w:r>
        <w:separator/>
      </w:r>
    </w:p>
  </w:footnote>
  <w:footnote w:type="continuationSeparator" w:id="0">
    <w:p w:rsidR="005D5844" w:rsidRDefault="005D5844" w:rsidP="00E201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01A1"/>
    <w:rsid w:val="0048284C"/>
    <w:rsid w:val="005D5844"/>
    <w:rsid w:val="00E201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84C"/>
    <w:pPr>
      <w:widowControl w:val="0"/>
      <w:jc w:val="both"/>
    </w:pPr>
  </w:style>
  <w:style w:type="paragraph" w:styleId="1">
    <w:name w:val="heading 1"/>
    <w:basedOn w:val="a"/>
    <w:link w:val="1Char"/>
    <w:uiPriority w:val="9"/>
    <w:qFormat/>
    <w:rsid w:val="00E201A1"/>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E201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1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01A1"/>
    <w:rPr>
      <w:sz w:val="18"/>
      <w:szCs w:val="18"/>
    </w:rPr>
  </w:style>
  <w:style w:type="paragraph" w:styleId="a4">
    <w:name w:val="footer"/>
    <w:basedOn w:val="a"/>
    <w:link w:val="Char0"/>
    <w:uiPriority w:val="99"/>
    <w:semiHidden/>
    <w:unhideWhenUsed/>
    <w:rsid w:val="00E201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01A1"/>
    <w:rPr>
      <w:sz w:val="18"/>
      <w:szCs w:val="18"/>
    </w:rPr>
  </w:style>
  <w:style w:type="character" w:customStyle="1" w:styleId="1Char">
    <w:name w:val="标题 1 Char"/>
    <w:basedOn w:val="a0"/>
    <w:link w:val="1"/>
    <w:uiPriority w:val="9"/>
    <w:rsid w:val="00E201A1"/>
    <w:rPr>
      <w:rFonts w:ascii="宋体" w:eastAsia="宋体" w:hAnsi="宋体" w:cs="宋体"/>
      <w:b/>
      <w:bCs/>
      <w:kern w:val="36"/>
      <w:sz w:val="48"/>
      <w:szCs w:val="48"/>
    </w:rPr>
  </w:style>
  <w:style w:type="character" w:customStyle="1" w:styleId="title">
    <w:name w:val="title"/>
    <w:basedOn w:val="a0"/>
    <w:rsid w:val="00E201A1"/>
  </w:style>
  <w:style w:type="character" w:styleId="a5">
    <w:name w:val="Hyperlink"/>
    <w:basedOn w:val="a0"/>
    <w:uiPriority w:val="99"/>
    <w:semiHidden/>
    <w:unhideWhenUsed/>
    <w:rsid w:val="00E201A1"/>
    <w:rPr>
      <w:color w:val="0000FF"/>
      <w:u w:val="single"/>
    </w:rPr>
  </w:style>
  <w:style w:type="character" w:customStyle="1" w:styleId="2Char">
    <w:name w:val="标题 2 Char"/>
    <w:basedOn w:val="a0"/>
    <w:link w:val="2"/>
    <w:uiPriority w:val="9"/>
    <w:semiHidden/>
    <w:rsid w:val="00E201A1"/>
    <w:rPr>
      <w:rFonts w:asciiTheme="majorHAnsi" w:eastAsiaTheme="majorEastAsia" w:hAnsiTheme="majorHAnsi" w:cstheme="majorBidi"/>
      <w:b/>
      <w:bCs/>
      <w:sz w:val="32"/>
      <w:szCs w:val="32"/>
    </w:rPr>
  </w:style>
  <w:style w:type="paragraph" w:styleId="a6">
    <w:name w:val="Normal (Web)"/>
    <w:basedOn w:val="a"/>
    <w:uiPriority w:val="99"/>
    <w:unhideWhenUsed/>
    <w:rsid w:val="00E201A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201A1"/>
    <w:rPr>
      <w:b/>
      <w:bCs/>
    </w:rPr>
  </w:style>
  <w:style w:type="character" w:customStyle="1" w:styleId="opt">
    <w:name w:val="opt"/>
    <w:basedOn w:val="a0"/>
    <w:rsid w:val="00E201A1"/>
  </w:style>
</w:styles>
</file>

<file path=word/webSettings.xml><?xml version="1.0" encoding="utf-8"?>
<w:webSettings xmlns:r="http://schemas.openxmlformats.org/officeDocument/2006/relationships" xmlns:w="http://schemas.openxmlformats.org/wordprocessingml/2006/main">
  <w:divs>
    <w:div w:id="755906146">
      <w:bodyDiv w:val="1"/>
      <w:marLeft w:val="0"/>
      <w:marRight w:val="0"/>
      <w:marTop w:val="0"/>
      <w:marBottom w:val="0"/>
      <w:divBdr>
        <w:top w:val="none" w:sz="0" w:space="0" w:color="auto"/>
        <w:left w:val="none" w:sz="0" w:space="0" w:color="auto"/>
        <w:bottom w:val="none" w:sz="0" w:space="0" w:color="auto"/>
        <w:right w:val="none" w:sz="0" w:space="0" w:color="auto"/>
      </w:divBdr>
    </w:div>
    <w:div w:id="1598440634">
      <w:bodyDiv w:val="1"/>
      <w:marLeft w:val="0"/>
      <w:marRight w:val="0"/>
      <w:marTop w:val="0"/>
      <w:marBottom w:val="0"/>
      <w:divBdr>
        <w:top w:val="none" w:sz="0" w:space="0" w:color="auto"/>
        <w:left w:val="none" w:sz="0" w:space="0" w:color="auto"/>
        <w:bottom w:val="none" w:sz="0" w:space="0" w:color="auto"/>
        <w:right w:val="none" w:sz="0" w:space="0" w:color="auto"/>
      </w:divBdr>
      <w:divsChild>
        <w:div w:id="1017658953">
          <w:marLeft w:val="0"/>
          <w:marRight w:val="0"/>
          <w:marTop w:val="0"/>
          <w:marBottom w:val="0"/>
          <w:divBdr>
            <w:top w:val="none" w:sz="0" w:space="0" w:color="auto"/>
            <w:left w:val="none" w:sz="0" w:space="0" w:color="auto"/>
            <w:bottom w:val="none" w:sz="0" w:space="0" w:color="auto"/>
            <w:right w:val="none" w:sz="0" w:space="0" w:color="auto"/>
          </w:divBdr>
          <w:divsChild>
            <w:div w:id="2069186813">
              <w:marLeft w:val="0"/>
              <w:marRight w:val="0"/>
              <w:marTop w:val="0"/>
              <w:marBottom w:val="0"/>
              <w:divBdr>
                <w:top w:val="none" w:sz="0" w:space="0" w:color="auto"/>
                <w:left w:val="none" w:sz="0" w:space="0" w:color="auto"/>
                <w:bottom w:val="none" w:sz="0" w:space="0" w:color="auto"/>
                <w:right w:val="none" w:sz="0" w:space="0" w:color="auto"/>
              </w:divBdr>
            </w:div>
          </w:divsChild>
        </w:div>
        <w:div w:id="1387030037">
          <w:marLeft w:val="0"/>
          <w:marRight w:val="0"/>
          <w:marTop w:val="0"/>
          <w:marBottom w:val="0"/>
          <w:divBdr>
            <w:top w:val="none" w:sz="0" w:space="0" w:color="auto"/>
            <w:left w:val="none" w:sz="0" w:space="0" w:color="auto"/>
            <w:bottom w:val="none" w:sz="0" w:space="0" w:color="auto"/>
            <w:right w:val="none" w:sz="0" w:space="0" w:color="auto"/>
          </w:divBdr>
          <w:divsChild>
            <w:div w:id="79177763">
              <w:marLeft w:val="0"/>
              <w:marRight w:val="0"/>
              <w:marTop w:val="0"/>
              <w:marBottom w:val="0"/>
              <w:divBdr>
                <w:top w:val="none" w:sz="0" w:space="0" w:color="auto"/>
                <w:left w:val="none" w:sz="0" w:space="0" w:color="auto"/>
                <w:bottom w:val="none" w:sz="0" w:space="0" w:color="auto"/>
                <w:right w:val="none" w:sz="0" w:space="0" w:color="auto"/>
              </w:divBdr>
            </w:div>
          </w:divsChild>
        </w:div>
        <w:div w:id="370040217">
          <w:marLeft w:val="0"/>
          <w:marRight w:val="0"/>
          <w:marTop w:val="0"/>
          <w:marBottom w:val="0"/>
          <w:divBdr>
            <w:top w:val="none" w:sz="0" w:space="0" w:color="auto"/>
            <w:left w:val="none" w:sz="0" w:space="0" w:color="auto"/>
            <w:bottom w:val="none" w:sz="0" w:space="0" w:color="auto"/>
            <w:right w:val="none" w:sz="0" w:space="0" w:color="auto"/>
          </w:divBdr>
          <w:divsChild>
            <w:div w:id="17863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414106-5652247.html" TargetMode="External"/><Relationship Id="rId13" Type="http://schemas.openxmlformats.org/officeDocument/2006/relationships/hyperlink" Target="https://baike.so.com/doc/6923815-7145925.html" TargetMode="External"/><Relationship Id="rId3" Type="http://schemas.openxmlformats.org/officeDocument/2006/relationships/webSettings" Target="webSettings.xml"/><Relationship Id="rId7" Type="http://schemas.openxmlformats.org/officeDocument/2006/relationships/hyperlink" Target="https://baike.so.com/doc/5349077-5584532.html" TargetMode="External"/><Relationship Id="rId12" Type="http://schemas.openxmlformats.org/officeDocument/2006/relationships/hyperlink" Target="https://baike.so.com/doc/5384059-5620466.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so.com/doc/6294978-6508496.html" TargetMode="External"/><Relationship Id="rId11" Type="http://schemas.openxmlformats.org/officeDocument/2006/relationships/hyperlink" Target="https://baike.so.com/doc/6546363-6760109.html"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baike.so.com/doc/6552867-6766615.html" TargetMode="External"/><Relationship Id="rId4" Type="http://schemas.openxmlformats.org/officeDocument/2006/relationships/footnotes" Target="footnotes.xml"/><Relationship Id="rId9" Type="http://schemas.openxmlformats.org/officeDocument/2006/relationships/hyperlink" Target="https://baike.so.com/doc/6294993-6508511.html" TargetMode="External"/><Relationship Id="rId14" Type="http://schemas.openxmlformats.org/officeDocument/2006/relationships/hyperlink" Target="https://baike.so.com/doc/23742791-2429870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488</Words>
  <Characters>2785</Characters>
  <Application>Microsoft Office Word</Application>
  <DocSecurity>0</DocSecurity>
  <Lines>23</Lines>
  <Paragraphs>6</Paragraphs>
  <ScaleCrop>false</ScaleCrop>
  <Company>微软中国</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2019-05-20T07:21:00Z</dcterms:created>
  <dcterms:modified xsi:type="dcterms:W3CDTF">2019-05-20T07:22:00Z</dcterms:modified>
</cp:coreProperties>
</file>