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4BB" w:rsidRDefault="005304BB" w:rsidP="005304BB">
      <w:pPr>
        <w:widowControl/>
        <w:snapToGrid w:val="0"/>
        <w:spacing w:line="560" w:lineRule="exact"/>
        <w:jc w:val="center"/>
        <w:rPr>
          <w:rFonts w:ascii="方正小标宋简体" w:eastAsia="方正小标宋简体" w:hAnsi="Verdana" w:cs="宋体"/>
          <w:kern w:val="0"/>
          <w:sz w:val="36"/>
          <w:szCs w:val="36"/>
        </w:rPr>
      </w:pPr>
      <w:r w:rsidRPr="005304BB">
        <w:rPr>
          <w:rFonts w:ascii="方正小标宋简体" w:eastAsia="方正小标宋简体" w:hAnsi="Verdana" w:cs="宋体" w:hint="eastAsia"/>
          <w:kern w:val="0"/>
          <w:sz w:val="36"/>
          <w:szCs w:val="36"/>
        </w:rPr>
        <w:t>关于开展第十一届陕西普通高等学校教学</w:t>
      </w:r>
      <w:proofErr w:type="gramStart"/>
      <w:r w:rsidRPr="005304BB">
        <w:rPr>
          <w:rFonts w:ascii="方正小标宋简体" w:eastAsia="方正小标宋简体" w:hAnsi="Verdana" w:cs="宋体" w:hint="eastAsia"/>
          <w:kern w:val="0"/>
          <w:sz w:val="36"/>
          <w:szCs w:val="36"/>
        </w:rPr>
        <w:t>名师奖</w:t>
      </w:r>
      <w:proofErr w:type="gramEnd"/>
      <w:r w:rsidRPr="005304BB">
        <w:rPr>
          <w:rFonts w:ascii="方正小标宋简体" w:eastAsia="方正小标宋简体" w:hAnsi="Verdana" w:cs="宋体" w:hint="eastAsia"/>
          <w:kern w:val="0"/>
          <w:sz w:val="36"/>
          <w:szCs w:val="36"/>
        </w:rPr>
        <w:t>评选表彰工作的通知</w:t>
      </w:r>
    </w:p>
    <w:p w:rsidR="00186524" w:rsidRPr="00186524" w:rsidRDefault="00186524" w:rsidP="00186524">
      <w:pPr>
        <w:widowControl/>
        <w:snapToGrid w:val="0"/>
        <w:spacing w:line="560" w:lineRule="exact"/>
        <w:jc w:val="right"/>
        <w:rPr>
          <w:rFonts w:ascii="仿宋_GB2312" w:eastAsia="仿宋_GB2312" w:hAnsi="Verdana" w:cs="宋体" w:hint="eastAsia"/>
          <w:kern w:val="0"/>
          <w:sz w:val="32"/>
          <w:szCs w:val="36"/>
        </w:rPr>
      </w:pPr>
      <w:proofErr w:type="gramStart"/>
      <w:r w:rsidRPr="00186524">
        <w:rPr>
          <w:rFonts w:ascii="仿宋_GB2312" w:eastAsia="仿宋_GB2312" w:hAnsi="Verdana" w:cs="宋体" w:hint="eastAsia"/>
          <w:kern w:val="0"/>
          <w:sz w:val="32"/>
          <w:szCs w:val="36"/>
        </w:rPr>
        <w:t>陕教高办</w:t>
      </w:r>
      <w:proofErr w:type="gramEnd"/>
      <w:r w:rsidRPr="00186524">
        <w:rPr>
          <w:rFonts w:ascii="仿宋_GB2312" w:eastAsia="仿宋_GB2312" w:hAnsi="Verdana" w:cs="宋体" w:hint="eastAsia"/>
          <w:kern w:val="0"/>
          <w:sz w:val="32"/>
          <w:szCs w:val="36"/>
        </w:rPr>
        <w:t>〔2018〕18号</w:t>
      </w:r>
    </w:p>
    <w:p w:rsidR="005304BB" w:rsidRDefault="005304BB" w:rsidP="005304BB">
      <w:pPr>
        <w:widowControl/>
        <w:snapToGrid w:val="0"/>
        <w:spacing w:line="560" w:lineRule="exact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</w:p>
    <w:p w:rsidR="005304BB" w:rsidRPr="001844AB" w:rsidRDefault="005304BB" w:rsidP="005304BB">
      <w:pPr>
        <w:widowControl/>
        <w:snapToGrid w:val="0"/>
        <w:spacing w:line="560" w:lineRule="exact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各普通高等学校，有关军队院校：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为贯彻党的十九大精神和习近平新时代中国特色社会主义思想，落实《中共中</w:t>
      </w:r>
      <w:bookmarkStart w:id="0" w:name="_GoBack"/>
      <w:bookmarkEnd w:id="0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央、国务院关于全面深化新时代教师队伍建设改革的意见》（中发〔2018〕4号)，发挥教学名师示范引领作用，省教育厅决定开展“第十一届陕西普通高等学校教学名师奖”（以下简称“省级教学名师奖”）评选表彰工作。现就有关事项通知如下：</w:t>
      </w:r>
    </w:p>
    <w:p w:rsidR="005304BB" w:rsidRPr="00D66C8F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D66C8F">
        <w:rPr>
          <w:rFonts w:ascii="黑体" w:eastAsia="黑体" w:hAnsi="黑体" w:cs="宋体" w:hint="eastAsia"/>
          <w:kern w:val="0"/>
          <w:sz w:val="32"/>
          <w:szCs w:val="32"/>
        </w:rPr>
        <w:t>一、评选范围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承担本科、高职教学任务的专任教师。已退休参评教师须为学校返聘教师，并由学校出具返聘证明。已获得前十届“省级教学名师奖”的教师不再参评。</w:t>
      </w:r>
    </w:p>
    <w:p w:rsidR="005304BB" w:rsidRPr="00D66C8F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D66C8F">
        <w:rPr>
          <w:rFonts w:ascii="黑体" w:eastAsia="黑体" w:hAnsi="黑体" w:cs="宋体" w:hint="eastAsia"/>
          <w:kern w:val="0"/>
          <w:sz w:val="32"/>
          <w:szCs w:val="32"/>
        </w:rPr>
        <w:t>二、表彰名额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表彰名额为90名左右。各高校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申报额见附件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1，现任校级领导推荐数控制在各校推荐总数的30%以内。</w:t>
      </w:r>
    </w:p>
    <w:p w:rsidR="005304BB" w:rsidRPr="00D66C8F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D66C8F">
        <w:rPr>
          <w:rFonts w:ascii="黑体" w:eastAsia="黑体" w:hAnsi="黑体" w:cs="宋体" w:hint="eastAsia"/>
          <w:kern w:val="0"/>
          <w:sz w:val="32"/>
          <w:szCs w:val="32"/>
        </w:rPr>
        <w:t>三、评选条件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一）本科高校候选人原则上须具有15年以上（含15年，统计截止时间为2017年12月31日）高等教育教学经历；受聘副教授及以上职称；2015—2017年，承担校内本科实际课堂教学不少于64学时/年（临床医学类实际授课学时计算可包括临床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带教学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时数），或承担校内教学任务</w:t>
      </w: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lastRenderedPageBreak/>
        <w:t>不少于96学时/年（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含实践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教学，临床医学类实际授课学时计算可包括临床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带教学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时数）。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二）高职院校候选人原则上须具有10年（含10年，统计截止时间为2017年12月31日）以上高职教学经历；受聘副教授及以上职称（也可推荐学校特聘的“能工巧匠”）；2015—2017年，承担本校教学任务不少于240学时/年（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含实践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教学）。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（三）其他条件依照《第十一届陕西普通高等学校教学名师奖评选指标体系（本科）》《第十一届陕西普通高等学校教学名师奖评选指标体系（高职）》（见附件2）执行。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（四）“省级教学名师奖”评选优先考虑长期承担教学任务并做出突出贡献的一线教师，重点向为低年级学生讲授基础课、公共课的教师倾斜，向长期从事创新创业教育、实验实习实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训教学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的教师倾斜，同等条件下省级课堂教学创新大赛获奖教师优先。</w:t>
      </w:r>
    </w:p>
    <w:p w:rsidR="005304BB" w:rsidRPr="00D66C8F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D66C8F">
        <w:rPr>
          <w:rFonts w:ascii="黑体" w:eastAsia="黑体" w:hAnsi="黑体" w:cs="宋体" w:hint="eastAsia"/>
          <w:kern w:val="0"/>
          <w:sz w:val="32"/>
          <w:szCs w:val="32"/>
        </w:rPr>
        <w:t>四、评选程序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（一）由教师向所在学校提出申请，学校择优遴选后上报省教育厅。各高校推荐的候选人须经学校（院）教学委员会或校（院）长办公会审议通过，并公示无异议。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（二）省教育厅组织专家进行集体评议，经公示无异议后，确定表彰人选。</w:t>
      </w:r>
    </w:p>
    <w:p w:rsidR="005304BB" w:rsidRPr="00D66C8F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D66C8F">
        <w:rPr>
          <w:rFonts w:ascii="黑体" w:eastAsia="黑体" w:hAnsi="黑体" w:cs="宋体" w:hint="eastAsia"/>
          <w:kern w:val="0"/>
          <w:sz w:val="32"/>
          <w:szCs w:val="32"/>
        </w:rPr>
        <w:t>五、申报材料及方式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3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b/>
          <w:bCs/>
          <w:kern w:val="0"/>
          <w:sz w:val="32"/>
          <w:szCs w:val="32"/>
        </w:rPr>
        <w:t>（一）申报材料。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lastRenderedPageBreak/>
        <w:t>1．学校申报公文；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2．候选人申报汇总表（见附件3）；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3．候选人推荐表（见附件4、5，一式3份）；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4．候选人个人资料清单目录（电子版，见附件6）；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5．现场教学录像光盘一张（录像不少于45分钟，采用H.264编码、MP4格式，不大于500MB）。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3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b/>
          <w:bCs/>
          <w:kern w:val="0"/>
          <w:sz w:val="32"/>
          <w:szCs w:val="32"/>
        </w:rPr>
        <w:t>（二）申报方式。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请各高校于2018年6月29日（星期五）前将相关材料报送至西北大学（长安校区）7号教学楼一层118室，逾期不再受理；附件3电子版发送至zlk@nwu.edu.cn。</w:t>
      </w:r>
    </w:p>
    <w:p w:rsidR="005304BB" w:rsidRPr="00D66C8F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D66C8F">
        <w:rPr>
          <w:rFonts w:ascii="黑体" w:eastAsia="黑体" w:hAnsi="黑体" w:cs="宋体" w:hint="eastAsia"/>
          <w:kern w:val="0"/>
          <w:sz w:val="32"/>
          <w:szCs w:val="32"/>
        </w:rPr>
        <w:t>六、工作要求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（一）各高校评选推荐工作要坚持标准，宁缺勿滥。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（二）各高校要将推荐候选人情况在本校门户网站公示，并设立监督举报电话和邮箱。公示期不少于7天，公示无异议方能推荐上报。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（三）如实填写申报表，提交有关材料。凡弄虚作假、徇私舞弊的，一经查实，取消候选人评选资格，连续三届不得申报“省级教学名师奖”，并追究所在学校管理责任。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联系人及电话：何文来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</w:t>
      </w: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刘天宇（省教育厅高等教育处）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>，</w:t>
      </w: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029—88668917</w:t>
      </w:r>
    </w:p>
    <w:p w:rsidR="005304BB" w:rsidRPr="001844AB" w:rsidRDefault="005304BB" w:rsidP="005304BB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倪小勇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</w:t>
      </w: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李学骞（西北大学教务处）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>，</w:t>
      </w: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029—88308892</w:t>
      </w: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br/>
      </w:r>
    </w:p>
    <w:p w:rsidR="005304BB" w:rsidRPr="001844AB" w:rsidRDefault="005304BB" w:rsidP="005304BB">
      <w:pPr>
        <w:widowControl/>
        <w:snapToGrid w:val="0"/>
        <w:spacing w:line="560" w:lineRule="exact"/>
        <w:ind w:leftChars="300" w:left="1590" w:hangingChars="300" w:hanging="960"/>
        <w:jc w:val="left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lastRenderedPageBreak/>
        <w:t>附件：1.第十一届陕西普通高等学校教学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名师奖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申报限额表</w:t>
      </w:r>
    </w:p>
    <w:p w:rsidR="005304BB" w:rsidRDefault="005304BB" w:rsidP="005304BB">
      <w:pPr>
        <w:widowControl/>
        <w:snapToGrid w:val="0"/>
        <w:spacing w:line="560" w:lineRule="exact"/>
        <w:ind w:leftChars="750" w:left="1575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2.</w:t>
      </w:r>
      <w:hyperlink r:id="rId5" w:history="1"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第十一届陕西普通高等学校教学</w:t>
        </w:r>
        <w:proofErr w:type="gramStart"/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名师奖</w:t>
        </w:r>
        <w:proofErr w:type="gramEnd"/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评选指标体系（本科）</w:t>
        </w:r>
      </w:hyperlink>
    </w:p>
    <w:p w:rsidR="005304BB" w:rsidRDefault="005304BB" w:rsidP="005304BB">
      <w:pPr>
        <w:widowControl/>
        <w:snapToGrid w:val="0"/>
        <w:spacing w:line="560" w:lineRule="exact"/>
        <w:ind w:leftChars="750" w:left="1575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3.</w:t>
      </w:r>
      <w:hyperlink r:id="rId6" w:history="1"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第十一届陕西普通高等学校教学</w:t>
        </w:r>
        <w:proofErr w:type="gramStart"/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名师奖</w:t>
        </w:r>
        <w:proofErr w:type="gramEnd"/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候选人申报汇总表</w:t>
        </w:r>
      </w:hyperlink>
    </w:p>
    <w:p w:rsidR="005304BB" w:rsidRDefault="005304BB" w:rsidP="005304BB">
      <w:pPr>
        <w:widowControl/>
        <w:snapToGrid w:val="0"/>
        <w:spacing w:line="560" w:lineRule="exact"/>
        <w:ind w:leftChars="750" w:left="1575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4.</w:t>
      </w:r>
      <w:hyperlink r:id="rId7" w:history="1"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第十一届陕西普通高等学校教学名师奖（本科）候选人推荐表</w:t>
        </w:r>
      </w:hyperlink>
    </w:p>
    <w:p w:rsidR="005304BB" w:rsidRDefault="005304BB" w:rsidP="005304BB">
      <w:pPr>
        <w:widowControl/>
        <w:snapToGrid w:val="0"/>
        <w:spacing w:line="560" w:lineRule="exact"/>
        <w:ind w:leftChars="750" w:left="1575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5.</w:t>
      </w:r>
      <w:hyperlink r:id="rId8" w:history="1">
        <w:r w:rsidRPr="001844AB">
          <w:rPr>
            <w:rFonts w:ascii="仿宋_GB2312" w:eastAsia="仿宋_GB2312" w:hAnsi="Verdana" w:cs="宋体" w:hint="eastAsia"/>
            <w:kern w:val="0"/>
            <w:sz w:val="32"/>
            <w:szCs w:val="32"/>
          </w:rPr>
          <w:t>第十一届陕西普通高等学校教学名师奖（高职）候选人推荐表</w:t>
        </w:r>
      </w:hyperlink>
    </w:p>
    <w:p w:rsidR="005304BB" w:rsidRDefault="005304BB" w:rsidP="005304BB">
      <w:pPr>
        <w:widowControl/>
        <w:snapToGrid w:val="0"/>
        <w:spacing w:line="560" w:lineRule="exact"/>
        <w:ind w:leftChars="750" w:left="1575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6.第十一届陕西普通高等学校教学</w:t>
      </w:r>
      <w:proofErr w:type="gramStart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名师奖</w:t>
      </w:r>
      <w:proofErr w:type="gramEnd"/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候选人个人资料（电子版）清单</w:t>
      </w:r>
    </w:p>
    <w:p w:rsidR="005304BB" w:rsidRDefault="005304BB" w:rsidP="005304BB">
      <w:pPr>
        <w:widowControl/>
        <w:snapToGrid w:val="0"/>
        <w:spacing w:line="560" w:lineRule="exact"/>
        <w:ind w:leftChars="750" w:left="1575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</w:p>
    <w:p w:rsidR="005304BB" w:rsidRDefault="005304BB" w:rsidP="005304BB">
      <w:pPr>
        <w:widowControl/>
        <w:snapToGrid w:val="0"/>
        <w:spacing w:line="560" w:lineRule="exact"/>
        <w:ind w:leftChars="750" w:left="1575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</w:p>
    <w:p w:rsidR="005304BB" w:rsidRPr="001844AB" w:rsidRDefault="005304BB" w:rsidP="005304BB">
      <w:pPr>
        <w:widowControl/>
        <w:snapToGrid w:val="0"/>
        <w:spacing w:line="560" w:lineRule="exact"/>
        <w:ind w:firstLineChars="1184" w:firstLine="3789"/>
        <w:jc w:val="center"/>
        <w:rPr>
          <w:rFonts w:ascii="仿宋_GB2312" w:eastAsia="仿宋_GB2312" w:hAnsi="Verdana" w:cs="宋体" w:hint="eastAsia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陕西省教育厅办公室</w:t>
      </w:r>
    </w:p>
    <w:p w:rsidR="007F7DD9" w:rsidRDefault="005304BB" w:rsidP="005304BB">
      <w:pPr>
        <w:widowControl/>
        <w:snapToGrid w:val="0"/>
        <w:spacing w:line="560" w:lineRule="exact"/>
        <w:ind w:firstLineChars="1184" w:firstLine="3789"/>
        <w:jc w:val="center"/>
        <w:rPr>
          <w:rFonts w:ascii="仿宋_GB2312" w:eastAsia="仿宋_GB2312" w:hAnsi="Verdana" w:cs="宋体"/>
          <w:kern w:val="0"/>
          <w:sz w:val="32"/>
          <w:szCs w:val="32"/>
        </w:rPr>
      </w:pPr>
      <w:r w:rsidRPr="001844AB">
        <w:rPr>
          <w:rFonts w:ascii="仿宋_GB2312" w:eastAsia="仿宋_GB2312" w:hAnsi="Verdana" w:cs="宋体" w:hint="eastAsia"/>
          <w:kern w:val="0"/>
          <w:sz w:val="32"/>
          <w:szCs w:val="32"/>
        </w:rPr>
        <w:t>2018年5月29日</w:t>
      </w:r>
    </w:p>
    <w:p w:rsidR="00C7166B" w:rsidRDefault="00C7166B" w:rsidP="005304BB">
      <w:pPr>
        <w:widowControl/>
        <w:snapToGrid w:val="0"/>
        <w:spacing w:line="560" w:lineRule="exact"/>
        <w:ind w:firstLineChars="1184" w:firstLine="3789"/>
        <w:jc w:val="center"/>
        <w:rPr>
          <w:rFonts w:ascii="仿宋_GB2312" w:eastAsia="仿宋_GB2312" w:hAnsi="Verdana" w:cs="宋体"/>
          <w:kern w:val="0"/>
          <w:sz w:val="32"/>
          <w:szCs w:val="32"/>
        </w:rPr>
      </w:pPr>
    </w:p>
    <w:p w:rsidR="00C7166B" w:rsidRPr="00C7166B" w:rsidRDefault="00C7166B" w:rsidP="00C7166B">
      <w:pPr>
        <w:widowControl/>
        <w:shd w:val="clear" w:color="auto" w:fill="FFFFFF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C7166B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附件1</w:t>
      </w:r>
    </w:p>
    <w:p w:rsidR="00C7166B" w:rsidRPr="00C7166B" w:rsidRDefault="00C7166B" w:rsidP="00C7166B">
      <w:pPr>
        <w:widowControl/>
        <w:shd w:val="clear" w:color="auto" w:fill="FFFFFF"/>
        <w:jc w:val="center"/>
        <w:rPr>
          <w:rFonts w:ascii="黑体" w:eastAsia="黑体" w:hAnsi="黑体" w:cs="宋体" w:hint="eastAsia"/>
          <w:color w:val="4E4E4E"/>
          <w:kern w:val="0"/>
          <w:sz w:val="32"/>
          <w:szCs w:val="32"/>
        </w:rPr>
      </w:pPr>
      <w:r w:rsidRPr="00C7166B">
        <w:rPr>
          <w:rFonts w:ascii="黑体" w:eastAsia="黑体" w:hAnsi="黑体" w:cs="宋体" w:hint="eastAsia"/>
          <w:color w:val="4E4E4E"/>
          <w:kern w:val="0"/>
          <w:sz w:val="32"/>
          <w:szCs w:val="32"/>
        </w:rPr>
        <w:t>第十一届陕西普通高等学校教学</w:t>
      </w:r>
      <w:proofErr w:type="gramStart"/>
      <w:r w:rsidRPr="00C7166B">
        <w:rPr>
          <w:rFonts w:ascii="黑体" w:eastAsia="黑体" w:hAnsi="黑体" w:cs="宋体" w:hint="eastAsia"/>
          <w:color w:val="4E4E4E"/>
          <w:kern w:val="0"/>
          <w:sz w:val="32"/>
          <w:szCs w:val="32"/>
        </w:rPr>
        <w:t>名师奖</w:t>
      </w:r>
      <w:proofErr w:type="gramEnd"/>
      <w:r w:rsidRPr="00C7166B">
        <w:rPr>
          <w:rFonts w:ascii="黑体" w:eastAsia="黑体" w:hAnsi="黑体" w:cs="宋体" w:hint="eastAsia"/>
          <w:color w:val="4E4E4E"/>
          <w:kern w:val="0"/>
          <w:sz w:val="32"/>
          <w:szCs w:val="32"/>
        </w:rPr>
        <w:t>申报限额表</w:t>
      </w:r>
    </w:p>
    <w:p w:rsidR="00C7166B" w:rsidRPr="00C7166B" w:rsidRDefault="00C7166B" w:rsidP="00C7166B">
      <w:pPr>
        <w:widowControl/>
        <w:shd w:val="clear" w:color="auto" w:fill="FFFFFF"/>
        <w:jc w:val="center"/>
        <w:rPr>
          <w:rFonts w:ascii="黑体" w:eastAsia="黑体" w:hAnsi="黑体" w:cs="宋体" w:hint="eastAsia"/>
          <w:color w:val="4E4E4E"/>
          <w:kern w:val="0"/>
          <w:sz w:val="32"/>
          <w:szCs w:val="32"/>
        </w:rPr>
      </w:pPr>
      <w:r w:rsidRPr="00C7166B">
        <w:rPr>
          <w:rFonts w:ascii="黑体" w:eastAsia="黑体" w:hAnsi="黑体" w:cs="宋体" w:hint="eastAsia"/>
          <w:color w:val="4E4E4E"/>
          <w:kern w:val="0"/>
          <w:sz w:val="32"/>
          <w:szCs w:val="32"/>
        </w:rPr>
        <w:t>（本科）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4"/>
        <w:gridCol w:w="2064"/>
        <w:gridCol w:w="732"/>
        <w:gridCol w:w="624"/>
        <w:gridCol w:w="2568"/>
        <w:gridCol w:w="696"/>
      </w:tblGrid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序号</w:t>
            </w:r>
          </w:p>
        </w:tc>
        <w:tc>
          <w:tcPr>
            <w:tcW w:w="2064" w:type="dxa"/>
            <w:vAlign w:val="center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720" w:type="dxa"/>
            <w:vAlign w:val="center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限额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序号</w:t>
            </w:r>
          </w:p>
        </w:tc>
        <w:tc>
          <w:tcPr>
            <w:tcW w:w="2568" w:type="dxa"/>
            <w:vAlign w:val="center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696" w:type="dxa"/>
            <w:vAlign w:val="center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限额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西安交通大学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30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榆林学院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西北工业大学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31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安康学院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西北农林科技大学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32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商洛学院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西安电子科技大学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33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西安航空学院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陕西师范大学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34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陕西学前师范学院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长安大学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35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西安培华学院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7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西北大学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36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西安翻译学院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8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西安理工大学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37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西安外事学院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9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西安建筑科技大学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38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西安欧亚学院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10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陕西科技大学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39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西京学院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11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西安科技大学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40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西安思源学院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12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西安石油大学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41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陕西国际商贸学院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13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延安大学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42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陕西服装工程学院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14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西安工业大学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43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西安交通工程学院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15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西安工程大学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44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西安交通大学城市学院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16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西安外国语大学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45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西北大学现代学院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17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西北政法大学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46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西安建筑科技大学华清学院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18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西安邮电大学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47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陕西科技大学镐京学院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19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西安财经学院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48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延安大学西安创新学院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20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西安音乐学院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49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西安工业大学北方信息工程学院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21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西安美术学院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50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西安财经学院行知学院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22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西安体育学院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51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西北工业大学明德学院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23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陕西中医药大学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52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西安科技大学高新学院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24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陕西理工大学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53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长安大学兴华学院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25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西安医学院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54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西安理工大学高科学院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26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西安文理学院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55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第四军医大学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3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27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宝鸡文理学院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56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空军工程大学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28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咸阳师范学院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57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第二炮兵工程大学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5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29</w:t>
            </w:r>
          </w:p>
        </w:tc>
        <w:tc>
          <w:tcPr>
            <w:tcW w:w="206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渭南师范学院</w:t>
            </w:r>
          </w:p>
        </w:tc>
        <w:tc>
          <w:tcPr>
            <w:tcW w:w="720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58</w:t>
            </w:r>
          </w:p>
        </w:tc>
        <w:tc>
          <w:tcPr>
            <w:tcW w:w="2568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left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    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陆军边海防学院</w:t>
            </w:r>
          </w:p>
        </w:tc>
        <w:tc>
          <w:tcPr>
            <w:tcW w:w="696" w:type="dxa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C7166B">
        <w:trPr>
          <w:jc w:val="center"/>
        </w:trPr>
        <w:tc>
          <w:tcPr>
            <w:tcW w:w="3360" w:type="dxa"/>
            <w:gridSpan w:val="3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 xml:space="preserve">　合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 </w:t>
            </w: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计</w:t>
            </w:r>
          </w:p>
        </w:tc>
        <w:tc>
          <w:tcPr>
            <w:tcW w:w="3888" w:type="dxa"/>
            <w:gridSpan w:val="3"/>
            <w:hideMark/>
          </w:tcPr>
          <w:p w:rsidR="00C7166B" w:rsidRPr="00C7166B" w:rsidRDefault="00C7166B" w:rsidP="00C7166B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color w:val="4E4E4E"/>
                <w:kern w:val="0"/>
                <w:sz w:val="18"/>
                <w:szCs w:val="18"/>
              </w:rPr>
              <w:t>122</w:t>
            </w:r>
          </w:p>
        </w:tc>
      </w:tr>
    </w:tbl>
    <w:p w:rsidR="00C7166B" w:rsidRPr="00C7166B" w:rsidRDefault="00C7166B" w:rsidP="00C7166B">
      <w:pPr>
        <w:widowControl/>
        <w:shd w:val="clear" w:color="auto" w:fill="FFFFFF"/>
        <w:jc w:val="left"/>
        <w:rPr>
          <w:rFonts w:ascii="Verdana" w:eastAsia="宋体" w:hAnsi="Verdana" w:cs="宋体"/>
          <w:color w:val="4E4E4E"/>
          <w:kern w:val="0"/>
          <w:szCs w:val="21"/>
        </w:rPr>
      </w:pPr>
      <w:r w:rsidRPr="00C7166B">
        <w:rPr>
          <w:rFonts w:ascii="Verdana" w:eastAsia="宋体" w:hAnsi="Verdana" w:cs="宋体"/>
          <w:color w:val="4E4E4E"/>
          <w:kern w:val="0"/>
          <w:szCs w:val="21"/>
        </w:rPr>
        <w:t>       </w:t>
      </w:r>
    </w:p>
    <w:p w:rsidR="00C7166B" w:rsidRPr="00C7166B" w:rsidRDefault="00C7166B" w:rsidP="00C7166B">
      <w:pPr>
        <w:widowControl/>
        <w:shd w:val="clear" w:color="auto" w:fill="FFFFFF"/>
        <w:jc w:val="center"/>
        <w:rPr>
          <w:rFonts w:ascii="黑体" w:eastAsia="黑体" w:hAnsi="黑体" w:cs="宋体"/>
          <w:color w:val="4E4E4E"/>
          <w:kern w:val="0"/>
          <w:sz w:val="32"/>
          <w:szCs w:val="32"/>
        </w:rPr>
      </w:pPr>
      <w:r w:rsidRPr="00C7166B">
        <w:rPr>
          <w:rFonts w:ascii="黑体" w:eastAsia="黑体" w:hAnsi="黑体" w:cs="宋体"/>
          <w:color w:val="4E4E4E"/>
          <w:kern w:val="0"/>
          <w:sz w:val="32"/>
          <w:szCs w:val="32"/>
        </w:rPr>
        <w:t>第十一届陕西普通高等学校教学</w:t>
      </w:r>
      <w:proofErr w:type="gramStart"/>
      <w:r w:rsidRPr="00C7166B">
        <w:rPr>
          <w:rFonts w:ascii="黑体" w:eastAsia="黑体" w:hAnsi="黑体" w:cs="宋体"/>
          <w:color w:val="4E4E4E"/>
          <w:kern w:val="0"/>
          <w:sz w:val="32"/>
          <w:szCs w:val="32"/>
        </w:rPr>
        <w:t>名师奖</w:t>
      </w:r>
      <w:proofErr w:type="gramEnd"/>
      <w:r w:rsidRPr="00C7166B">
        <w:rPr>
          <w:rFonts w:ascii="黑体" w:eastAsia="黑体" w:hAnsi="黑体" w:cs="宋体"/>
          <w:color w:val="4E4E4E"/>
          <w:kern w:val="0"/>
          <w:sz w:val="32"/>
          <w:szCs w:val="32"/>
        </w:rPr>
        <w:t>申报限额表</w:t>
      </w:r>
    </w:p>
    <w:p w:rsidR="00C7166B" w:rsidRPr="00C7166B" w:rsidRDefault="00C7166B" w:rsidP="00C7166B">
      <w:pPr>
        <w:widowControl/>
        <w:shd w:val="clear" w:color="auto" w:fill="FFFFFF"/>
        <w:jc w:val="center"/>
        <w:rPr>
          <w:rFonts w:ascii="黑体" w:eastAsia="黑体" w:hAnsi="黑体" w:cs="宋体"/>
          <w:color w:val="4E4E4E"/>
          <w:kern w:val="0"/>
          <w:sz w:val="32"/>
          <w:szCs w:val="32"/>
        </w:rPr>
      </w:pPr>
      <w:r w:rsidRPr="00C7166B">
        <w:rPr>
          <w:rFonts w:ascii="黑体" w:eastAsia="黑体" w:hAnsi="黑体" w:cs="宋体"/>
          <w:bCs/>
          <w:color w:val="4E4E4E"/>
          <w:kern w:val="0"/>
          <w:sz w:val="32"/>
          <w:szCs w:val="32"/>
        </w:rPr>
        <w:t>（高职）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12"/>
        <w:gridCol w:w="2340"/>
        <w:gridCol w:w="636"/>
        <w:gridCol w:w="612"/>
        <w:gridCol w:w="2280"/>
        <w:gridCol w:w="684"/>
      </w:tblGrid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限额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限额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西安电力高等专科学校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宝鸡职业技术学院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杨</w:t>
            </w:r>
            <w:proofErr w:type="gramStart"/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凌职业</w:t>
            </w:r>
            <w:proofErr w:type="gramEnd"/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咸阳职业技术学院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陕西工业职业技术学院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铜川职业技术学院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渭南职业技术学院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西安航空职业技术学院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延安职业技术学院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陕西财经职业技术学院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汉中职业技术学院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陕西国防工业职业技术学院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安康职业技术学院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陕西交通职业技术学院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商洛职业技术学院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陕西能源职业技术学院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榆林职业技术学院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陕西铁路工程职业技术学院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陕西机电职业技术学院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陕西航空职业技术学院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西安高新科技职业学院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西安铁路职业技术学院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西安城市建设职业学院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陕西警官职业学院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陕西电子信息职业技术学院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陕西邮电职业技术学院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西安东方亚太职业技术学院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陕西经济管理职业技术学院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西安汽车科技职业学院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陕西青年职业学院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西安海棠职业学院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陕西工商职业学院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陕西旅游烹饪职业学院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陕西艺术职业学院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陕西电子科技职业学院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</w:tr>
      <w:tr w:rsidR="00C7166B" w:rsidRPr="00C7166B" w:rsidTr="00D803B7">
        <w:trPr>
          <w:jc w:val="center"/>
        </w:trPr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234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西安职业技术学院</w:t>
            </w:r>
          </w:p>
        </w:tc>
        <w:tc>
          <w:tcPr>
            <w:tcW w:w="62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2280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西安医学高等专科学校</w:t>
            </w:r>
          </w:p>
        </w:tc>
        <w:tc>
          <w:tcPr>
            <w:tcW w:w="684" w:type="dxa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2</w:t>
            </w:r>
          </w:p>
        </w:tc>
      </w:tr>
      <w:tr w:rsidR="00C7166B" w:rsidRPr="00C7166B" w:rsidTr="00D803B7">
        <w:trPr>
          <w:jc w:val="center"/>
        </w:trPr>
        <w:tc>
          <w:tcPr>
            <w:tcW w:w="3588" w:type="dxa"/>
            <w:gridSpan w:val="3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合</w:t>
            </w: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 </w:t>
            </w: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计</w:t>
            </w:r>
          </w:p>
        </w:tc>
        <w:tc>
          <w:tcPr>
            <w:tcW w:w="3564" w:type="dxa"/>
            <w:gridSpan w:val="3"/>
            <w:vAlign w:val="center"/>
            <w:hideMark/>
          </w:tcPr>
          <w:p w:rsidR="00C7166B" w:rsidRPr="00C7166B" w:rsidRDefault="00C7166B" w:rsidP="00D803B7">
            <w:pPr>
              <w:widowControl/>
              <w:spacing w:line="288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C7166B">
              <w:rPr>
                <w:rFonts w:ascii="Verdana" w:eastAsia="宋体" w:hAnsi="Verdana" w:cs="宋体"/>
                <w:kern w:val="0"/>
                <w:sz w:val="18"/>
                <w:szCs w:val="18"/>
              </w:rPr>
              <w:t>64</w:t>
            </w:r>
          </w:p>
        </w:tc>
      </w:tr>
    </w:tbl>
    <w:p w:rsidR="00D803B7" w:rsidRDefault="00D803B7" w:rsidP="00C7166B">
      <w:pPr>
        <w:widowControl/>
        <w:shd w:val="clear" w:color="auto" w:fill="FFFFFF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D803B7" w:rsidRDefault="00D803B7" w:rsidP="00C7166B">
      <w:pPr>
        <w:widowControl/>
        <w:shd w:val="clear" w:color="auto" w:fill="FFFFFF"/>
        <w:jc w:val="left"/>
        <w:rPr>
          <w:rFonts w:ascii="Verdana" w:eastAsia="宋体" w:hAnsi="Verdana" w:cs="宋体"/>
          <w:color w:val="4E4E4E"/>
          <w:kern w:val="0"/>
          <w:szCs w:val="21"/>
        </w:rPr>
      </w:pPr>
    </w:p>
    <w:p w:rsidR="00C7166B" w:rsidRPr="00C7166B" w:rsidRDefault="00C7166B" w:rsidP="00D803B7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C7166B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附件6</w:t>
      </w:r>
    </w:p>
    <w:p w:rsidR="00C7166B" w:rsidRPr="00C7166B" w:rsidRDefault="00C7166B" w:rsidP="00D803B7">
      <w:pPr>
        <w:widowControl/>
        <w:shd w:val="clear" w:color="auto" w:fill="FFFFFF"/>
        <w:spacing w:line="560" w:lineRule="exact"/>
        <w:jc w:val="center"/>
        <w:rPr>
          <w:rFonts w:ascii="黑体" w:eastAsia="黑体" w:hAnsi="黑体" w:cs="宋体" w:hint="eastAsia"/>
          <w:color w:val="4E4E4E"/>
          <w:kern w:val="0"/>
          <w:sz w:val="32"/>
          <w:szCs w:val="32"/>
        </w:rPr>
      </w:pPr>
      <w:r w:rsidRPr="00C7166B">
        <w:rPr>
          <w:rFonts w:ascii="黑体" w:eastAsia="黑体" w:hAnsi="黑体" w:cs="宋体" w:hint="eastAsia"/>
          <w:color w:val="4E4E4E"/>
          <w:kern w:val="0"/>
          <w:sz w:val="32"/>
          <w:szCs w:val="32"/>
        </w:rPr>
        <w:t>第十一届陕西普通高等学校教学名师奖</w:t>
      </w:r>
    </w:p>
    <w:p w:rsidR="00C7166B" w:rsidRPr="00C7166B" w:rsidRDefault="00C7166B" w:rsidP="00D803B7">
      <w:pPr>
        <w:widowControl/>
        <w:shd w:val="clear" w:color="auto" w:fill="FFFFFF"/>
        <w:spacing w:line="560" w:lineRule="exact"/>
        <w:jc w:val="center"/>
        <w:rPr>
          <w:rFonts w:ascii="黑体" w:eastAsia="黑体" w:hAnsi="黑体" w:cs="宋体" w:hint="eastAsia"/>
          <w:color w:val="4E4E4E"/>
          <w:kern w:val="0"/>
          <w:sz w:val="32"/>
          <w:szCs w:val="32"/>
        </w:rPr>
      </w:pPr>
      <w:r w:rsidRPr="00C7166B">
        <w:rPr>
          <w:rFonts w:ascii="黑体" w:eastAsia="黑体" w:hAnsi="黑体" w:cs="宋体" w:hint="eastAsia"/>
          <w:color w:val="4E4E4E"/>
          <w:kern w:val="0"/>
          <w:sz w:val="32"/>
          <w:szCs w:val="32"/>
        </w:rPr>
        <w:t>候选人个人资料（电子版）清单</w:t>
      </w:r>
    </w:p>
    <w:p w:rsidR="00D803B7" w:rsidRDefault="00D803B7" w:rsidP="00D803B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4E4E4E"/>
          <w:kern w:val="0"/>
          <w:sz w:val="32"/>
          <w:szCs w:val="32"/>
        </w:rPr>
      </w:pPr>
    </w:p>
    <w:p w:rsidR="00C7166B" w:rsidRPr="00C7166B" w:rsidRDefault="00C7166B" w:rsidP="00D803B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C7166B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1．个人简介，500字左右；</w:t>
      </w:r>
    </w:p>
    <w:p w:rsidR="00C7166B" w:rsidRPr="00C7166B" w:rsidRDefault="00C7166B" w:rsidP="00D803B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C7166B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2．名师心得，500字左右；</w:t>
      </w:r>
    </w:p>
    <w:p w:rsidR="00C7166B" w:rsidRPr="00C7166B" w:rsidRDefault="00C7166B" w:rsidP="00D803B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C7166B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3．彩色数码照片（实训实习基地工作照片、与学生互动工作照片），像素为500万以上，横竖各三张；</w:t>
      </w:r>
    </w:p>
    <w:p w:rsidR="00C7166B" w:rsidRPr="00C7166B" w:rsidRDefault="00C7166B" w:rsidP="00D803B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C7166B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4．详细联系方式（通讯地址、邮编、固话、传真、手机、电子信箱）。</w:t>
      </w:r>
    </w:p>
    <w:p w:rsidR="00C7166B" w:rsidRPr="00C7166B" w:rsidRDefault="00C7166B" w:rsidP="00D803B7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C7166B">
        <w:rPr>
          <w:rFonts w:ascii="仿宋_GB2312" w:eastAsia="仿宋_GB2312" w:hAnsi="Verdana" w:cs="宋体" w:hint="eastAsia"/>
          <w:b/>
          <w:bCs/>
          <w:color w:val="4E4E4E"/>
          <w:kern w:val="0"/>
          <w:sz w:val="32"/>
          <w:szCs w:val="32"/>
        </w:rPr>
        <w:t>材料要求：</w:t>
      </w:r>
      <w:r w:rsidRPr="00C7166B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所有材料须经学校审核。个人简介、名师心得以一个电子文档（WORD）提交，并以本人中文名字为文档名（人名.DOC）。照片以JPG格式提交，以本人中文名字为文件名（人名.JPG）。</w:t>
      </w:r>
    </w:p>
    <w:p w:rsidR="00C7166B" w:rsidRPr="00C7166B" w:rsidRDefault="00C7166B" w:rsidP="005304BB">
      <w:pPr>
        <w:widowControl/>
        <w:snapToGrid w:val="0"/>
        <w:spacing w:line="560" w:lineRule="exact"/>
        <w:ind w:firstLineChars="1184" w:firstLine="3789"/>
        <w:jc w:val="center"/>
        <w:rPr>
          <w:rFonts w:ascii="仿宋_GB2312" w:eastAsia="仿宋_GB2312" w:hAnsi="Verdana" w:cs="宋体" w:hint="eastAsia"/>
          <w:kern w:val="0"/>
          <w:sz w:val="32"/>
          <w:szCs w:val="32"/>
        </w:rPr>
      </w:pPr>
    </w:p>
    <w:sectPr w:rsidR="00C7166B" w:rsidRPr="00C716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0E"/>
    <w:rsid w:val="001844AB"/>
    <w:rsid w:val="00186524"/>
    <w:rsid w:val="00486D15"/>
    <w:rsid w:val="005304BB"/>
    <w:rsid w:val="00564728"/>
    <w:rsid w:val="006C257D"/>
    <w:rsid w:val="007072FC"/>
    <w:rsid w:val="007F7DD9"/>
    <w:rsid w:val="00941C7A"/>
    <w:rsid w:val="00C7166B"/>
    <w:rsid w:val="00CD0595"/>
    <w:rsid w:val="00D66C8F"/>
    <w:rsid w:val="00D803B7"/>
    <w:rsid w:val="00F2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67F4"/>
  <w15:chartTrackingRefBased/>
  <w15:docId w15:val="{3CD57B0E-3C30-4424-B153-61F426DA6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166B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C7166B"/>
  </w:style>
  <w:style w:type="table" w:styleId="a5">
    <w:name w:val="Table Grid"/>
    <w:basedOn w:val="a1"/>
    <w:uiPriority w:val="39"/>
    <w:rsid w:val="00C71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2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3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26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2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7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6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2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1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6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8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8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3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23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3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46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2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0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3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2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4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34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82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0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1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0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9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5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85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6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5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3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25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26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26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1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8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96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60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0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3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0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7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96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42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62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9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2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2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0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5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48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7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5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2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23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7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26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6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4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76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39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9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9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0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1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3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4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yt.shaanxi.gov.cn/file/upload/201805/31/15-58-43-17-1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yt.shaanxi.gov.cn/file/upload/201805/31/15-58-33-30-1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jyt.shaanxi.gov.cn/file/upload/201805/31/15-58-22-86-1.doc" TargetMode="External"/><Relationship Id="rId5" Type="http://schemas.openxmlformats.org/officeDocument/2006/relationships/hyperlink" Target="http://jyt.shaanxi.gov.cn/file/upload/201805/31/15-58-11-74-1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7E547-6BCF-4ECB-93B8-74CEF80D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602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高腾</dc:creator>
  <cp:keywords/>
  <dc:description/>
  <cp:lastModifiedBy>高腾</cp:lastModifiedBy>
  <cp:revision>13</cp:revision>
  <dcterms:created xsi:type="dcterms:W3CDTF">2018-06-01T03:07:00Z</dcterms:created>
  <dcterms:modified xsi:type="dcterms:W3CDTF">2018-06-01T03:28:00Z</dcterms:modified>
</cp:coreProperties>
</file>