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644A92" w:rsidRDefault="00644A92" w:rsidP="00644A92">
      <w:pPr>
        <w:jc w:val="center"/>
        <w:rPr>
          <w:rStyle w:val="noatitle"/>
          <w:rFonts w:hint="eastAsia"/>
          <w:sz w:val="44"/>
          <w:szCs w:val="44"/>
        </w:rPr>
      </w:pPr>
      <w:r w:rsidRPr="00644A92">
        <w:rPr>
          <w:rStyle w:val="noatitle"/>
          <w:rFonts w:hint="eastAsia"/>
          <w:sz w:val="44"/>
          <w:szCs w:val="44"/>
        </w:rPr>
        <w:t>财务处关于试行网上申报管理系统的通知</w:t>
      </w:r>
    </w:p>
    <w:p w:rsidR="000C25B6" w:rsidRDefault="000C25B6" w:rsidP="00644A92">
      <w:pPr>
        <w:pStyle w:val="a5"/>
        <w:spacing w:line="375" w:lineRule="atLeast"/>
        <w:rPr>
          <w:rFonts w:hint="eastAsia"/>
        </w:rPr>
      </w:pPr>
    </w:p>
    <w:p w:rsidR="00644A92" w:rsidRDefault="00644A92" w:rsidP="00644A92">
      <w:pPr>
        <w:pStyle w:val="a5"/>
        <w:spacing w:line="375" w:lineRule="atLeast"/>
        <w:rPr>
          <w:rFonts w:hint="eastAsia"/>
          <w:sz w:val="18"/>
          <w:szCs w:val="18"/>
        </w:rPr>
      </w:pPr>
      <w:r>
        <w:rPr>
          <w:rFonts w:hint="eastAsia"/>
        </w:rPr>
        <w:t>为进一步提升服务质量和办事效率，方便广大师生更快捷、方便地办理个人发放业务，财务处将于2015年元月起试运行“网上综合服务平台”下的“网上申报管理系统”。现就有关事项通知如下：</w:t>
      </w:r>
    </w:p>
    <w:p w:rsidR="00644A92" w:rsidRDefault="00644A92" w:rsidP="00644A92">
      <w:pPr>
        <w:pStyle w:val="a5"/>
        <w:spacing w:line="375" w:lineRule="atLeast"/>
        <w:ind w:firstLine="0"/>
        <w:rPr>
          <w:rFonts w:hint="eastAsia"/>
          <w:sz w:val="18"/>
          <w:szCs w:val="18"/>
        </w:rPr>
      </w:pPr>
      <w:r w:rsidRPr="00644A92">
        <w:rPr>
          <w:rStyle w:val="a6"/>
          <w:rFonts w:hint="eastAsia"/>
          <w:sz w:val="28"/>
          <w:szCs w:val="28"/>
        </w:rPr>
        <w:t>一、试运行期间，“网上申报管理系统”主要针对以下发放业务：</w:t>
      </w:r>
      <w:r>
        <w:rPr>
          <w:rFonts w:hint="eastAsia"/>
        </w:rPr>
        <w:br/>
        <w:t xml:space="preserve">　　1．学生酬金发放：用于在校学生奖助学金及助研津贴发放申报；</w:t>
      </w:r>
      <w:r>
        <w:rPr>
          <w:rFonts w:hint="eastAsia"/>
        </w:rPr>
        <w:br/>
        <w:t xml:space="preserve">　　2．校外人员劳务费发放：用于学校聘用人员或校外人员劳务费、临时工工资等费用的发放申报。</w:t>
      </w:r>
    </w:p>
    <w:p w:rsidR="00644A92" w:rsidRDefault="00644A92" w:rsidP="00644A92">
      <w:pPr>
        <w:pStyle w:val="a5"/>
        <w:spacing w:line="375" w:lineRule="atLeast"/>
        <w:ind w:firstLine="0"/>
        <w:rPr>
          <w:rFonts w:hint="eastAsia"/>
          <w:sz w:val="18"/>
          <w:szCs w:val="18"/>
        </w:rPr>
      </w:pPr>
      <w:r w:rsidRPr="00644A92">
        <w:rPr>
          <w:rStyle w:val="a6"/>
          <w:rFonts w:hint="eastAsia"/>
          <w:sz w:val="30"/>
          <w:szCs w:val="30"/>
        </w:rPr>
        <w:t>二、“网上申报管理系统”的特点</w:t>
      </w:r>
      <w:r w:rsidRPr="00644A92">
        <w:rPr>
          <w:rFonts w:hint="eastAsia"/>
          <w:sz w:val="30"/>
          <w:szCs w:val="30"/>
        </w:rPr>
        <w:br/>
      </w:r>
      <w:r>
        <w:rPr>
          <w:rFonts w:hint="eastAsia"/>
        </w:rPr>
        <w:t xml:space="preserve">　　1．“网上申报管理系统”简化了研究生助研津贴发放流程，老师不需要提前将款项从课题经费中转至导师助研经费卡中，也不再通过学院和研究生院归集，每月由经办人在网上进行申报即可直接将助研津贴由课题经费发放至学生银行卡。</w:t>
      </w:r>
      <w:r>
        <w:rPr>
          <w:rFonts w:hint="eastAsia"/>
        </w:rPr>
        <w:br/>
        <w:t xml:space="preserve">　　2．经办人在录入助研津贴发放信息时只需填写学生学号，即可由系统自动提取学生姓名及银行账号等信息，经办人只需进行信息核对。</w:t>
      </w:r>
      <w:r>
        <w:rPr>
          <w:rFonts w:hint="eastAsia"/>
        </w:rPr>
        <w:br/>
        <w:t xml:space="preserve">　　3．每月助研津贴的发放时间和次数可由项目负责人自行选择，不需集中在一天办理。</w:t>
      </w:r>
      <w:r>
        <w:rPr>
          <w:rFonts w:hint="eastAsia"/>
        </w:rPr>
        <w:br/>
        <w:t xml:space="preserve">　　4. “网上申报管理系统”提供了模版功能、复制功能以及导入导出功能，方便每月重复发放或者大量发放时简化录入工作量。</w:t>
      </w:r>
      <w:r>
        <w:rPr>
          <w:rFonts w:hint="eastAsia"/>
        </w:rPr>
        <w:br/>
        <w:t xml:space="preserve">　　5. “网上申报管理系统”是基于网上银行开发的系统，款项到账时间会比以前大大缩短。</w:t>
      </w:r>
    </w:p>
    <w:p w:rsidR="00644A92" w:rsidRDefault="00644A92" w:rsidP="00644A92">
      <w:pPr>
        <w:pStyle w:val="a5"/>
        <w:spacing w:line="375" w:lineRule="atLeast"/>
        <w:ind w:firstLine="0"/>
        <w:rPr>
          <w:rFonts w:hint="eastAsia"/>
          <w:sz w:val="18"/>
          <w:szCs w:val="18"/>
        </w:rPr>
      </w:pPr>
      <w:r w:rsidRPr="00644A92">
        <w:rPr>
          <w:rStyle w:val="a6"/>
          <w:rFonts w:hint="eastAsia"/>
          <w:sz w:val="30"/>
          <w:szCs w:val="30"/>
        </w:rPr>
        <w:t>三、有关事项说明</w:t>
      </w:r>
      <w:r w:rsidRPr="00644A92">
        <w:rPr>
          <w:rStyle w:val="a6"/>
          <w:rFonts w:hint="eastAsia"/>
          <w:sz w:val="30"/>
          <w:szCs w:val="30"/>
        </w:rPr>
        <w:br/>
      </w:r>
      <w:r>
        <w:rPr>
          <w:rFonts w:hint="eastAsia"/>
        </w:rPr>
        <w:t xml:space="preserve">　　1．建议使用IE浏览器，首次登陆需进行浏览器兼容性视图设置：打开浏览器，点击浏览器“工具”—“兼容性视图设置”添加202.117.218.241及202.117.218.242两个网站IP地址。如浏览器“工具”栏，无“兼容性视图设置”，请升级IE至最新版本后，再进行兼容性视图设置。请务必进行此操作，否则可能出现部分网页无法显示的情况；</w:t>
      </w:r>
      <w:r>
        <w:rPr>
          <w:rFonts w:hint="eastAsia"/>
        </w:rPr>
        <w:br/>
        <w:t xml:space="preserve">　　2．“网上申报管理系统”作为财务处“财务网上综合服务平台”的子模块，其服务对象为我校在编师生及经学院（部、处）申请学校授权可以使用校园门户统一身份认证登录的人员，初次登录该系统需完善相关个人信息；</w:t>
      </w:r>
      <w:r>
        <w:rPr>
          <w:rFonts w:hint="eastAsia"/>
        </w:rPr>
        <w:br/>
        <w:t xml:space="preserve">　　3．项目负责人以外的人员需要得到授权后，方可进行发放操作。授权操作须由项目负责人登录“财务网上综合服务平台”，点击“项目授权管理”，在</w:t>
      </w:r>
      <w:r>
        <w:rPr>
          <w:rFonts w:hint="eastAsia"/>
        </w:rPr>
        <w:lastRenderedPageBreak/>
        <w:t>“系统列表”中选择“申报系统”进行授权（授权操作流程详见附件）；</w:t>
      </w:r>
      <w:r>
        <w:rPr>
          <w:rFonts w:hint="eastAsia"/>
        </w:rPr>
        <w:br/>
        <w:t xml:space="preserve">　　4．校外人员劳务费及临时工工资发放均采用银行转账方式。第一次办理申报时，经办人需在“网上申报管理系统”的“校外劳务人员信息采集”中填写相关人员身份证信息、工作单位、银行账号、开户银行等信息；</w:t>
      </w:r>
      <w:r>
        <w:rPr>
          <w:rFonts w:hint="eastAsia"/>
        </w:rPr>
        <w:br/>
        <w:t xml:space="preserve">　　5．财务处工作人员将根据税法规定计算各类应发项目的代扣代缴税金，个人银行卡中收到的金额为扣除税金后的实际发放金额；</w:t>
      </w:r>
      <w:r>
        <w:rPr>
          <w:rFonts w:hint="eastAsia"/>
        </w:rPr>
        <w:br/>
        <w:t xml:space="preserve">　　6．学生助研津贴、临时工工资等请务必按月申报发放，一次性发放多月助研津贴及工资时将根据税法规定合并计算代扣代缴税金； </w:t>
      </w:r>
      <w:r>
        <w:rPr>
          <w:rFonts w:hint="eastAsia"/>
        </w:rPr>
        <w:br/>
        <w:t xml:space="preserve">　　7．在网上成功提交发放信息并打印发放表后，请在三个工作日内到财务处办理审核发放手续，发放临时工工资请同时携带“科研课题聘用人员卡”进行审核。</w:t>
      </w:r>
    </w:p>
    <w:p w:rsidR="00644A92" w:rsidRDefault="00644A92" w:rsidP="00644A92">
      <w:pPr>
        <w:pStyle w:val="a5"/>
        <w:spacing w:line="375" w:lineRule="atLeast"/>
        <w:ind w:firstLine="0"/>
        <w:rPr>
          <w:rFonts w:hint="eastAsia"/>
          <w:sz w:val="18"/>
          <w:szCs w:val="18"/>
        </w:rPr>
      </w:pPr>
      <w:r w:rsidRPr="00644A92">
        <w:rPr>
          <w:rStyle w:val="a6"/>
          <w:rFonts w:hint="eastAsia"/>
          <w:sz w:val="30"/>
          <w:szCs w:val="30"/>
        </w:rPr>
        <w:t>四、业务办理地点：财务处各核算中心。</w:t>
      </w:r>
      <w:r w:rsidRPr="00644A92">
        <w:rPr>
          <w:rStyle w:val="a6"/>
          <w:rFonts w:hint="eastAsia"/>
          <w:b w:val="0"/>
          <w:bCs w:val="0"/>
          <w:sz w:val="30"/>
          <w:szCs w:val="30"/>
        </w:rPr>
        <w:br/>
      </w:r>
      <w:r>
        <w:rPr>
          <w:rFonts w:hint="eastAsia"/>
        </w:rPr>
        <w:t xml:space="preserve">　　各位老师在系统使用过程中如有问题或建议，请直接反馈给我们，我们将及时给予关注和回复。感谢您对财务处工作的支持！</w:t>
      </w:r>
    </w:p>
    <w:p w:rsidR="00644A92" w:rsidRDefault="00644A92" w:rsidP="00644A92">
      <w:pPr>
        <w:pStyle w:val="a5"/>
        <w:spacing w:line="375" w:lineRule="atLeast"/>
        <w:rPr>
          <w:rFonts w:hint="eastAsia"/>
          <w:sz w:val="18"/>
          <w:szCs w:val="18"/>
        </w:rPr>
      </w:pPr>
      <w:r>
        <w:rPr>
          <w:rStyle w:val="a6"/>
          <w:rFonts w:hint="eastAsia"/>
        </w:rPr>
        <w:t>联系电话：</w:t>
      </w:r>
      <w:r>
        <w:rPr>
          <w:rFonts w:hint="eastAsia"/>
        </w:rPr>
        <w:br/>
        <w:t xml:space="preserve">　　核算管理办公室（业务咨询）： 82663916</w:t>
      </w:r>
      <w:r>
        <w:rPr>
          <w:rFonts w:hint="eastAsia"/>
        </w:rPr>
        <w:br/>
        <w:t xml:space="preserve">　　财务与信息管理办公室（系统咨询）： 82668917</w:t>
      </w:r>
    </w:p>
    <w:p w:rsidR="00644A92" w:rsidRPr="00644A92" w:rsidRDefault="00644A92" w:rsidP="00644A92">
      <w:pPr>
        <w:jc w:val="center"/>
        <w:rPr>
          <w:sz w:val="32"/>
          <w:szCs w:val="32"/>
        </w:rPr>
      </w:pPr>
    </w:p>
    <w:sectPr w:rsidR="00644A92" w:rsidRPr="00644A9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206" w:rsidRDefault="00325206" w:rsidP="00644A92">
      <w:r>
        <w:separator/>
      </w:r>
    </w:p>
  </w:endnote>
  <w:endnote w:type="continuationSeparator" w:id="1">
    <w:p w:rsidR="00325206" w:rsidRDefault="00325206" w:rsidP="00644A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206" w:rsidRDefault="00325206" w:rsidP="00644A92">
      <w:r>
        <w:separator/>
      </w:r>
    </w:p>
  </w:footnote>
  <w:footnote w:type="continuationSeparator" w:id="1">
    <w:p w:rsidR="00325206" w:rsidRDefault="00325206" w:rsidP="00644A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4A92"/>
    <w:rsid w:val="000C25B6"/>
    <w:rsid w:val="00325206"/>
    <w:rsid w:val="00644A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44A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44A92"/>
    <w:rPr>
      <w:sz w:val="18"/>
      <w:szCs w:val="18"/>
    </w:rPr>
  </w:style>
  <w:style w:type="paragraph" w:styleId="a4">
    <w:name w:val="footer"/>
    <w:basedOn w:val="a"/>
    <w:link w:val="Char0"/>
    <w:uiPriority w:val="99"/>
    <w:semiHidden/>
    <w:unhideWhenUsed/>
    <w:rsid w:val="00644A9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44A92"/>
    <w:rPr>
      <w:sz w:val="18"/>
      <w:szCs w:val="18"/>
    </w:rPr>
  </w:style>
  <w:style w:type="character" w:customStyle="1" w:styleId="noatitle">
    <w:name w:val="noa_title"/>
    <w:basedOn w:val="a0"/>
    <w:rsid w:val="00644A92"/>
    <w:rPr>
      <w:b/>
      <w:bCs/>
      <w:vanish w:val="0"/>
      <w:webHidden w:val="0"/>
      <w:color w:val="600000"/>
      <w:sz w:val="24"/>
      <w:szCs w:val="24"/>
      <w:bdr w:val="none" w:sz="0" w:space="0" w:color="auto" w:frame="1"/>
      <w:specVanish w:val="0"/>
    </w:rPr>
  </w:style>
  <w:style w:type="paragraph" w:styleId="a5">
    <w:name w:val="Normal (Web)"/>
    <w:basedOn w:val="a"/>
    <w:uiPriority w:val="99"/>
    <w:semiHidden/>
    <w:unhideWhenUsed/>
    <w:rsid w:val="00644A92"/>
    <w:pPr>
      <w:widowControl/>
      <w:spacing w:before="75"/>
      <w:ind w:left="75" w:firstLine="480"/>
      <w:jc w:val="left"/>
    </w:pPr>
    <w:rPr>
      <w:rFonts w:ascii="宋体" w:eastAsia="宋体" w:hAnsi="宋体" w:cs="宋体"/>
      <w:kern w:val="0"/>
      <w:sz w:val="24"/>
      <w:szCs w:val="24"/>
    </w:rPr>
  </w:style>
  <w:style w:type="character" w:styleId="a6">
    <w:name w:val="Strong"/>
    <w:basedOn w:val="a0"/>
    <w:uiPriority w:val="22"/>
    <w:qFormat/>
    <w:rsid w:val="00644A92"/>
    <w:rPr>
      <w:b/>
      <w:bCs/>
    </w:rPr>
  </w:style>
</w:styles>
</file>

<file path=word/webSettings.xml><?xml version="1.0" encoding="utf-8"?>
<w:webSettings xmlns:r="http://schemas.openxmlformats.org/officeDocument/2006/relationships" xmlns:w="http://schemas.openxmlformats.org/wordprocessingml/2006/main">
  <w:divs>
    <w:div w:id="622004020">
      <w:bodyDiv w:val="1"/>
      <w:marLeft w:val="0"/>
      <w:marRight w:val="0"/>
      <w:marTop w:val="0"/>
      <w:marBottom w:val="0"/>
      <w:divBdr>
        <w:top w:val="none" w:sz="0" w:space="0" w:color="auto"/>
        <w:left w:val="none" w:sz="0" w:space="0" w:color="auto"/>
        <w:bottom w:val="none" w:sz="0" w:space="0" w:color="auto"/>
        <w:right w:val="none" w:sz="0" w:space="0" w:color="auto"/>
      </w:divBdr>
      <w:divsChild>
        <w:div w:id="12762100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203</Words>
  <Characters>1161</Characters>
  <Application>Microsoft Office Word</Application>
  <DocSecurity>0</DocSecurity>
  <Lines>9</Lines>
  <Paragraphs>2</Paragraphs>
  <ScaleCrop>false</ScaleCrop>
  <Company/>
  <LinksUpToDate>false</LinksUpToDate>
  <CharactersWithSpaces>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2015-01-15T03:31:00Z</dcterms:created>
  <dcterms:modified xsi:type="dcterms:W3CDTF">2015-01-15T03:35:00Z</dcterms:modified>
</cp:coreProperties>
</file>